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394" w:type="dxa"/>
        <w:tblInd w:w="5637" w:type="dxa"/>
        <w:tblLook w:val="0000"/>
      </w:tblPr>
      <w:tblGrid>
        <w:gridCol w:w="4394"/>
      </w:tblGrid>
      <w:tr w:rsidR="00AE7892" w:rsidRPr="00406B60" w:rsidTr="00DF1DD1">
        <w:trPr>
          <w:trHeight w:val="300"/>
        </w:trPr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E7892" w:rsidRPr="00406B60" w:rsidRDefault="006135FF" w:rsidP="005322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</w:t>
            </w:r>
            <w:r w:rsidR="00AE7892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>Приложение № 1</w:t>
            </w:r>
          </w:p>
        </w:tc>
      </w:tr>
      <w:tr w:rsidR="00AE7892" w:rsidRPr="00406B60" w:rsidTr="00DF1DD1">
        <w:trPr>
          <w:trHeight w:val="300"/>
        </w:trPr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E7892" w:rsidRPr="00406B60" w:rsidRDefault="00F004AC" w:rsidP="005322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</w:t>
            </w:r>
            <w:r w:rsidR="00AE7892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 Приказу № </w:t>
            </w:r>
            <w:r w:rsidR="006563FB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A2CF0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>302</w:t>
            </w:r>
            <w:r w:rsidR="00AE7892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от </w:t>
            </w:r>
            <w:r w:rsidR="00A24A07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C3E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30.12.2016 </w:t>
            </w:r>
            <w:r w:rsidR="00AE7892" w:rsidRPr="00406B60">
              <w:rPr>
                <w:rFonts w:ascii="Times New Roman" w:hAnsi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AE7892" w:rsidRPr="00406B60" w:rsidRDefault="00AE7892" w:rsidP="005322DC">
      <w:pPr>
        <w:tabs>
          <w:tab w:val="left" w:pos="2796"/>
        </w:tabs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5322DC">
      <w:pPr>
        <w:tabs>
          <w:tab w:val="left" w:pos="2796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Правила и  порядок расчетов за  услуги, оказываемые</w:t>
      </w:r>
    </w:p>
    <w:p w:rsidR="00AE7892" w:rsidRPr="00406B60" w:rsidRDefault="00AE7892" w:rsidP="005322DC">
      <w:pPr>
        <w:tabs>
          <w:tab w:val="left" w:pos="2796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Государственным унитарным предприятием города Севастополя</w:t>
      </w:r>
    </w:p>
    <w:p w:rsidR="00AE7892" w:rsidRPr="00406B60" w:rsidRDefault="00AE7892" w:rsidP="005322DC">
      <w:pPr>
        <w:tabs>
          <w:tab w:val="left" w:pos="2796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"Севастопольский морской порт"</w:t>
      </w:r>
    </w:p>
    <w:p w:rsidR="00AE7892" w:rsidRPr="00406B60" w:rsidRDefault="00AE7892" w:rsidP="005322DC">
      <w:pPr>
        <w:tabs>
          <w:tab w:val="left" w:pos="2796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sz w:val="28"/>
          <w:szCs w:val="28"/>
          <w:lang w:eastAsia="ru-RU"/>
        </w:rPr>
        <w:t>1. ОБЩИЕ ПОЛОЖЕНИЯ</w:t>
      </w:r>
    </w:p>
    <w:p w:rsidR="00AE7892" w:rsidRPr="00406B60" w:rsidRDefault="00AE7892" w:rsidP="0011516A">
      <w:pPr>
        <w:tabs>
          <w:tab w:val="left" w:pos="279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 Приведенные в сборнике тарифы </w:t>
      </w:r>
      <w:r w:rsidR="00F52D11" w:rsidRPr="00406B60">
        <w:rPr>
          <w:rFonts w:ascii="Times New Roman" w:hAnsi="Times New Roman"/>
          <w:sz w:val="28"/>
          <w:szCs w:val="28"/>
          <w:lang w:eastAsia="ru-RU"/>
        </w:rPr>
        <w:t>установлены на комплекс работ (у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слуг), связанных с обработкой внешнеторговых (экспортных, импортных) и </w:t>
      </w:r>
      <w:r w:rsidR="005322DC" w:rsidRPr="00406B60">
        <w:rPr>
          <w:rFonts w:ascii="Times New Roman" w:hAnsi="Times New Roman"/>
          <w:sz w:val="28"/>
          <w:szCs w:val="28"/>
          <w:lang w:eastAsia="ru-RU"/>
        </w:rPr>
        <w:t>каботажных грузов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в ГУП</w:t>
      </w:r>
      <w:r w:rsidR="00F52D11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sz w:val="28"/>
          <w:szCs w:val="28"/>
          <w:lang w:eastAsia="ru-RU"/>
        </w:rPr>
        <w:t>ГС «Севастопольский морской порт», далее - Порт.</w:t>
      </w:r>
    </w:p>
    <w:p w:rsidR="00AE7892" w:rsidRPr="00406B60" w:rsidRDefault="00AE7892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1.2 Применение тарифов, предусмотренных Сборником, на услуги в морском порту, оказываемые субъектами естественных монополий, осуществляются в соответствии с действующим законодательством Российской Федерации, о естественных монополиях.</w:t>
      </w:r>
    </w:p>
    <w:p w:rsidR="00AE7892" w:rsidRPr="00406B60" w:rsidRDefault="00AE7892" w:rsidP="0011516A">
      <w:pPr>
        <w:tabs>
          <w:tab w:val="left" w:pos="279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1.3 Размер оплаты услуг в морском порту, не относящихся к сфере естественных монополий, определяется на основании договоров.</w:t>
      </w:r>
    </w:p>
    <w:p w:rsidR="00AE7892" w:rsidRPr="00406B60" w:rsidRDefault="00AE7892" w:rsidP="0011516A">
      <w:pPr>
        <w:tabs>
          <w:tab w:val="left" w:pos="279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1.4 </w:t>
      </w:r>
      <w:r w:rsidR="00237FA3">
        <w:rPr>
          <w:rFonts w:ascii="Times New Roman" w:hAnsi="Times New Roman"/>
          <w:sz w:val="28"/>
          <w:szCs w:val="28"/>
          <w:lang w:eastAsia="ru-RU"/>
        </w:rPr>
        <w:t>И</w:t>
      </w:r>
      <w:r w:rsidR="006C7293">
        <w:rPr>
          <w:rFonts w:ascii="Times New Roman" w:hAnsi="Times New Roman"/>
          <w:sz w:val="28"/>
          <w:szCs w:val="28"/>
        </w:rPr>
        <w:t xml:space="preserve">сключен </w:t>
      </w:r>
      <w:r w:rsidR="00237FA3">
        <w:rPr>
          <w:rFonts w:ascii="Times New Roman" w:hAnsi="Times New Roman"/>
          <w:sz w:val="28"/>
          <w:szCs w:val="28"/>
        </w:rPr>
        <w:t xml:space="preserve"> п</w:t>
      </w:r>
      <w:r w:rsidR="006C7293" w:rsidRPr="00237FA3">
        <w:rPr>
          <w:rFonts w:ascii="Times New Roman" w:hAnsi="Times New Roman"/>
          <w:sz w:val="28"/>
          <w:szCs w:val="28"/>
        </w:rPr>
        <w:t>риказ</w:t>
      </w:r>
      <w:r w:rsidR="00237FA3">
        <w:rPr>
          <w:rFonts w:ascii="Times New Roman" w:hAnsi="Times New Roman"/>
          <w:sz w:val="28"/>
          <w:szCs w:val="28"/>
        </w:rPr>
        <w:t>ом</w:t>
      </w:r>
      <w:r w:rsidR="006C7293" w:rsidRPr="00237FA3">
        <w:rPr>
          <w:rFonts w:ascii="Times New Roman" w:hAnsi="Times New Roman"/>
          <w:sz w:val="28"/>
          <w:szCs w:val="28"/>
        </w:rPr>
        <w:t xml:space="preserve"> от </w:t>
      </w:r>
      <w:r w:rsidR="00237FA3">
        <w:rPr>
          <w:rFonts w:ascii="Times New Roman" w:hAnsi="Times New Roman"/>
          <w:sz w:val="28"/>
          <w:szCs w:val="28"/>
        </w:rPr>
        <w:t>28.12.</w:t>
      </w:r>
      <w:r w:rsidR="006C7293" w:rsidRPr="00237FA3">
        <w:rPr>
          <w:rFonts w:ascii="Times New Roman" w:hAnsi="Times New Roman"/>
          <w:sz w:val="28"/>
          <w:szCs w:val="28"/>
        </w:rPr>
        <w:t>2020</w:t>
      </w:r>
      <w:r w:rsidR="00237FA3">
        <w:rPr>
          <w:rFonts w:ascii="Times New Roman" w:hAnsi="Times New Roman"/>
          <w:sz w:val="28"/>
          <w:szCs w:val="28"/>
        </w:rPr>
        <w:t xml:space="preserve"> </w:t>
      </w:r>
      <w:r w:rsidR="006C7293" w:rsidRPr="00237FA3">
        <w:rPr>
          <w:rFonts w:ascii="Times New Roman" w:hAnsi="Times New Roman"/>
          <w:sz w:val="28"/>
          <w:szCs w:val="28"/>
        </w:rPr>
        <w:t>г.</w:t>
      </w:r>
      <w:r w:rsidR="00237FA3">
        <w:rPr>
          <w:rFonts w:ascii="Times New Roman" w:hAnsi="Times New Roman"/>
          <w:sz w:val="28"/>
          <w:szCs w:val="28"/>
        </w:rPr>
        <w:t xml:space="preserve"> № 296</w:t>
      </w:r>
    </w:p>
    <w:p w:rsidR="00AE7892" w:rsidRPr="00406B60" w:rsidRDefault="00237FA3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1.5 </w:t>
      </w:r>
      <w:r w:rsidR="006135FF">
        <w:rPr>
          <w:rFonts w:ascii="Times New Roman" w:hAnsi="Times New Roman"/>
          <w:sz w:val="28"/>
          <w:szCs w:val="28"/>
          <w:lang w:eastAsia="ru-RU"/>
        </w:rPr>
        <w:t>Все ставки тарифов указаны в национальной валюте без НДС.</w:t>
      </w:r>
    </w:p>
    <w:p w:rsidR="00AE7892" w:rsidRPr="00406B60" w:rsidRDefault="00AE7892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1.6 Настоящий Сборник вступает в силу с даты его подписания.</w:t>
      </w:r>
      <w:r w:rsidRPr="00406B60">
        <w:rPr>
          <w:rFonts w:ascii="Times New Roman" w:hAnsi="Times New Roman"/>
          <w:sz w:val="28"/>
          <w:szCs w:val="28"/>
        </w:rPr>
        <w:tab/>
      </w:r>
      <w:r w:rsidRPr="00406B60">
        <w:rPr>
          <w:rFonts w:ascii="Times New Roman" w:hAnsi="Times New Roman"/>
          <w:b/>
          <w:sz w:val="28"/>
          <w:szCs w:val="28"/>
        </w:rPr>
        <w:t xml:space="preserve">                       </w:t>
      </w:r>
    </w:p>
    <w:p w:rsidR="00AE7892" w:rsidRPr="00406B60" w:rsidRDefault="00237FA3" w:rsidP="0011516A">
      <w:pPr>
        <w:tabs>
          <w:tab w:val="left" w:pos="148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 </w:t>
      </w:r>
      <w:r w:rsidR="00F52D11" w:rsidRPr="00406B60">
        <w:rPr>
          <w:rFonts w:ascii="Times New Roman" w:hAnsi="Times New Roman"/>
          <w:sz w:val="28"/>
          <w:szCs w:val="28"/>
        </w:rPr>
        <w:t>Для проведения необходимых расчетов за</w:t>
      </w:r>
      <w:r w:rsidR="005322DC" w:rsidRPr="00406B60">
        <w:rPr>
          <w:rFonts w:ascii="Times New Roman" w:hAnsi="Times New Roman"/>
          <w:sz w:val="28"/>
          <w:szCs w:val="28"/>
        </w:rPr>
        <w:t xml:space="preserve"> </w:t>
      </w:r>
      <w:r w:rsidR="00F52D11" w:rsidRPr="00406B60">
        <w:rPr>
          <w:rFonts w:ascii="Times New Roman" w:hAnsi="Times New Roman"/>
          <w:sz w:val="28"/>
          <w:szCs w:val="28"/>
        </w:rPr>
        <w:t>услуги предоставляемые портом, клиент должен предоставить в порт следующую информацию</w:t>
      </w:r>
      <w:r w:rsidR="00AE7892" w:rsidRPr="00406B60">
        <w:rPr>
          <w:rFonts w:ascii="Times New Roman" w:hAnsi="Times New Roman"/>
          <w:sz w:val="28"/>
          <w:szCs w:val="28"/>
        </w:rPr>
        <w:t>: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12"/>
        </w:tabs>
        <w:spacing w:after="0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вид сообщения (прямое водное или прямое смешанное)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12"/>
        </w:tabs>
        <w:spacing w:after="14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пункты отправления, назначения или перевалки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1320"/>
        </w:tabs>
        <w:spacing w:after="14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путь прохождения груза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24"/>
        </w:tabs>
        <w:spacing w:after="14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масса груза, грузоподъёмность судна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24"/>
        </w:tabs>
        <w:spacing w:after="14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наименование груза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24"/>
        </w:tabs>
        <w:spacing w:after="14"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дата принятия и отправления груза</w:t>
      </w:r>
    </w:p>
    <w:p w:rsidR="00AE7892" w:rsidRPr="00406B60" w:rsidRDefault="00AE7892" w:rsidP="00CA2084">
      <w:pPr>
        <w:numPr>
          <w:ilvl w:val="1"/>
          <w:numId w:val="1"/>
        </w:numPr>
        <w:tabs>
          <w:tab w:val="left" w:pos="924"/>
        </w:tabs>
        <w:spacing w:line="240" w:lineRule="auto"/>
        <w:ind w:hanging="22"/>
        <w:jc w:val="both"/>
        <w:rPr>
          <w:rFonts w:ascii="Times New Roman" w:hAnsi="Times New Roman"/>
          <w:sz w:val="28"/>
          <w:szCs w:val="28"/>
        </w:rPr>
      </w:pPr>
      <w:r w:rsidRPr="00406B60">
        <w:rPr>
          <w:rFonts w:ascii="Times New Roman" w:hAnsi="Times New Roman"/>
          <w:sz w:val="28"/>
          <w:szCs w:val="28"/>
        </w:rPr>
        <w:t>вид расчетов</w:t>
      </w:r>
    </w:p>
    <w:p w:rsidR="00AE7892" w:rsidRPr="00406B60" w:rsidRDefault="005322DC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</w:rPr>
        <w:t>1.8 Определить</w:t>
      </w:r>
      <w:r w:rsidR="00AE7892" w:rsidRPr="00406B60">
        <w:rPr>
          <w:rFonts w:ascii="Times New Roman" w:hAnsi="Times New Roman"/>
          <w:sz w:val="28"/>
          <w:szCs w:val="28"/>
        </w:rPr>
        <w:t xml:space="preserve"> по названию груза, к какой группе (графа 2) и позиции (графа</w:t>
      </w:r>
      <w:r w:rsidR="00F52D11" w:rsidRPr="00406B60">
        <w:rPr>
          <w:rFonts w:ascii="Times New Roman" w:hAnsi="Times New Roman"/>
          <w:sz w:val="28"/>
          <w:szCs w:val="28"/>
        </w:rPr>
        <w:t xml:space="preserve"> 3) Единой тарифно</w:t>
      </w:r>
      <w:r w:rsidR="00AE7892" w:rsidRPr="00406B60">
        <w:rPr>
          <w:rFonts w:ascii="Times New Roman" w:hAnsi="Times New Roman"/>
          <w:sz w:val="28"/>
          <w:szCs w:val="28"/>
        </w:rPr>
        <w:t xml:space="preserve">-статистической номенклатуры грузов (далее 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>ЕТСНГ) относится груз. Грузы распределены по наименованию на 69 групп, а группы на отдельные позиции.</w:t>
      </w:r>
    </w:p>
    <w:p w:rsidR="00AE7892" w:rsidRPr="00406B60" w:rsidRDefault="005322DC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1.9 Определить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тарифы за предоставленные услуги согласно разделу 2 этого Сборника. </w:t>
      </w:r>
    </w:p>
    <w:p w:rsidR="0011516A" w:rsidRDefault="00F52D11" w:rsidP="00E014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1.10 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Вычислить общую сумму, которую необходимо оплатить за данное отправление. </w:t>
      </w:r>
    </w:p>
    <w:p w:rsidR="00E01460" w:rsidRPr="00E01460" w:rsidRDefault="00E01460" w:rsidP="00E014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2. РАСЧЕТНЫЕ ЕДИНИЦЫ ДЛЯ НАЧИСЛЕНИЯ ПЛАТЫ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2.1 Для определения плат и сборов за работы и услуги порта применяется одна из таких расчетных единиц: </w:t>
      </w:r>
    </w:p>
    <w:p w:rsidR="00AE7892" w:rsidRPr="00E01460" w:rsidRDefault="005322DC" w:rsidP="00CA2084">
      <w:pPr>
        <w:numPr>
          <w:ilvl w:val="0"/>
          <w:numId w:val="7"/>
        </w:numPr>
        <w:spacing w:after="0" w:line="240" w:lineRule="auto"/>
        <w:ind w:left="1418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01460">
        <w:rPr>
          <w:rFonts w:ascii="Times New Roman" w:hAnsi="Times New Roman"/>
          <w:sz w:val="28"/>
          <w:szCs w:val="28"/>
          <w:lang w:eastAsia="ru-RU"/>
        </w:rPr>
        <w:lastRenderedPageBreak/>
        <w:t>Метрическая</w:t>
      </w:r>
      <w:r w:rsidR="00AE7892" w:rsidRPr="00E01460">
        <w:rPr>
          <w:rFonts w:ascii="Times New Roman" w:hAnsi="Times New Roman"/>
          <w:sz w:val="28"/>
          <w:szCs w:val="28"/>
          <w:lang w:eastAsia="ru-RU"/>
        </w:rPr>
        <w:t xml:space="preserve"> тонна (количество тонн определяется по перевозочным документам - накладная, дорожная ведомость, коносамент, или путем взвешивания, расчетным путем по условной массе или по массе, определенной по осадке судна). </w:t>
      </w:r>
    </w:p>
    <w:p w:rsidR="006134E3" w:rsidRPr="006134E3" w:rsidRDefault="005322DC" w:rsidP="006134E3">
      <w:pPr>
        <w:numPr>
          <w:ilvl w:val="0"/>
          <w:numId w:val="7"/>
        </w:numPr>
        <w:spacing w:after="0" w:line="240" w:lineRule="auto"/>
        <w:ind w:left="1418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01460">
        <w:rPr>
          <w:rFonts w:ascii="Times New Roman" w:hAnsi="Times New Roman"/>
          <w:sz w:val="28"/>
          <w:szCs w:val="28"/>
          <w:lang w:eastAsia="ru-RU"/>
        </w:rPr>
        <w:t>Кубический</w:t>
      </w:r>
      <w:r w:rsidR="00AE7892" w:rsidRPr="00E01460">
        <w:rPr>
          <w:rFonts w:ascii="Times New Roman" w:hAnsi="Times New Roman"/>
          <w:sz w:val="28"/>
          <w:szCs w:val="28"/>
          <w:lang w:eastAsia="ru-RU"/>
        </w:rPr>
        <w:t xml:space="preserve"> метр. </w:t>
      </w:r>
    </w:p>
    <w:p w:rsidR="00AE7892" w:rsidRPr="006134E3" w:rsidRDefault="005322DC" w:rsidP="006134E3">
      <w:pPr>
        <w:numPr>
          <w:ilvl w:val="0"/>
          <w:numId w:val="7"/>
        </w:numPr>
        <w:spacing w:after="0" w:line="240" w:lineRule="auto"/>
        <w:ind w:left="1418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34E3">
        <w:rPr>
          <w:rFonts w:ascii="Times New Roman" w:hAnsi="Times New Roman"/>
          <w:sz w:val="28"/>
          <w:szCs w:val="28"/>
          <w:lang w:eastAsia="ru-RU"/>
        </w:rPr>
        <w:t>За</w:t>
      </w:r>
      <w:r w:rsidR="00AE7892" w:rsidRPr="006134E3">
        <w:rPr>
          <w:rFonts w:ascii="Times New Roman" w:hAnsi="Times New Roman"/>
          <w:sz w:val="28"/>
          <w:szCs w:val="28"/>
          <w:lang w:eastAsia="ru-RU"/>
        </w:rPr>
        <w:t xml:space="preserve"> единицу (контейнера, автотехника «своим ходом»)</w:t>
      </w:r>
    </w:p>
    <w:p w:rsidR="00AE7892" w:rsidRPr="00E01460" w:rsidRDefault="00C76CE9" w:rsidP="001151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01460">
        <w:rPr>
          <w:rFonts w:ascii="Times New Roman" w:hAnsi="Times New Roman"/>
          <w:sz w:val="28"/>
          <w:szCs w:val="28"/>
          <w:lang w:eastAsia="ru-RU"/>
        </w:rPr>
        <w:t>2.3</w:t>
      </w:r>
      <w:r w:rsidR="005322DC" w:rsidRPr="00E01460">
        <w:rPr>
          <w:rFonts w:ascii="Times New Roman" w:hAnsi="Times New Roman"/>
          <w:sz w:val="28"/>
          <w:szCs w:val="28"/>
          <w:lang w:eastAsia="ru-RU"/>
        </w:rPr>
        <w:t xml:space="preserve"> Расчеты</w:t>
      </w:r>
      <w:r w:rsidR="00AE7892" w:rsidRPr="00E01460">
        <w:rPr>
          <w:rFonts w:ascii="Times New Roman" w:hAnsi="Times New Roman"/>
          <w:sz w:val="28"/>
          <w:szCs w:val="28"/>
          <w:lang w:eastAsia="ru-RU"/>
        </w:rPr>
        <w:t xml:space="preserve"> осуществляются за фактическую массу (брутто), объем груза или количество единиц, принятого к обработке в портах. </w:t>
      </w:r>
    </w:p>
    <w:p w:rsidR="00AE7892" w:rsidRDefault="00C76CE9" w:rsidP="00E014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01460">
        <w:rPr>
          <w:rFonts w:ascii="Times New Roman" w:hAnsi="Times New Roman"/>
          <w:sz w:val="28"/>
          <w:szCs w:val="28"/>
          <w:lang w:eastAsia="ru-RU"/>
        </w:rPr>
        <w:t>2.4</w:t>
      </w:r>
      <w:r w:rsidR="00AE7892" w:rsidRPr="00E01460">
        <w:rPr>
          <w:rFonts w:ascii="Times New Roman" w:hAnsi="Times New Roman"/>
          <w:sz w:val="28"/>
          <w:szCs w:val="28"/>
          <w:lang w:eastAsia="ru-RU"/>
        </w:rPr>
        <w:t xml:space="preserve"> Упаковка (тара) груза, а также разного рода устройства и оборудования, которые используются при перевозке, входят в общую массу груза.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E01460" w:rsidRPr="00406B60" w:rsidRDefault="00E01460" w:rsidP="00E014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BB7332">
      <w:pPr>
        <w:spacing w:after="0" w:line="240" w:lineRule="auto"/>
        <w:ind w:firstLine="720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3. ОПРЕДЕЛЕНИЕ УСЛОВНОЙ МАССЫ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11516A" w:rsidRDefault="00AE7892" w:rsidP="00E01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3.1 </w:t>
      </w:r>
      <w:r w:rsidR="005322DC" w:rsidRPr="00406B60">
        <w:rPr>
          <w:rFonts w:ascii="Times New Roman" w:hAnsi="Times New Roman"/>
          <w:sz w:val="28"/>
          <w:szCs w:val="28"/>
          <w:lang w:eastAsia="ru-RU"/>
        </w:rPr>
        <w:t>При расчете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нижеследующих грузов, принятых к перевозке по объемной мере, масса груза для вычисления портовых плат определяется по приведенной ниже таблице </w:t>
      </w:r>
      <w:r w:rsidR="00E01460">
        <w:rPr>
          <w:rFonts w:ascii="Times New Roman" w:hAnsi="Times New Roman"/>
          <w:sz w:val="28"/>
          <w:szCs w:val="28"/>
          <w:lang w:eastAsia="ru-RU"/>
        </w:rPr>
        <w:t xml:space="preserve">3.1 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условной массы. </w:t>
      </w:r>
    </w:p>
    <w:p w:rsidR="00E01460" w:rsidRDefault="00E01460" w:rsidP="00E01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E01460" w:rsidP="00E01460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 w:rsidRPr="00E01460">
        <w:rPr>
          <w:rFonts w:ascii="Times New Roman" w:hAnsi="Times New Roman"/>
          <w:sz w:val="28"/>
          <w:szCs w:val="28"/>
          <w:lang w:eastAsia="ru-RU"/>
        </w:rPr>
        <w:t>Таблица 3.1 - Перевод объемных мер в меры массы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67"/>
        <w:gridCol w:w="2737"/>
        <w:gridCol w:w="2433"/>
      </w:tblGrid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груза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5322DC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Объемная составная</w:t>
            </w:r>
            <w:r w:rsidR="00AE7892"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мера</w:t>
            </w:r>
          </w:p>
        </w:tc>
        <w:tc>
          <w:tcPr>
            <w:tcW w:w="1178" w:type="pct"/>
            <w:shd w:val="clear" w:color="auto" w:fill="auto"/>
          </w:tcPr>
          <w:p w:rsidR="00F52D11" w:rsidRPr="00473DEB" w:rsidRDefault="00F52D11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Масса, кг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Асфальтовая мастика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1200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Кирпич глазурованный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1300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Кирпич разных размеров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1650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Руда фосфорная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1700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Саксаул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250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Сланец сухой, горючий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720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Сланец шиферный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2500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Сланец сырой горючий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950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Торф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500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Уголь древесный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Лесные материалы и дрова: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лес круглый и кряжи разные*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800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пиломатериалы *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600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дрова: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а) хвойные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470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б) твердолиственные, дуб, экстрактовое ырье, разделенное в виде дров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520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в) смешанные: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F795D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балансы, пропсы, рудостойка </w:t>
            </w:r>
            <w:r w:rsidR="005322DC"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(в</w:t>
            </w: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развернутом виде</w:t>
            </w:r>
            <w:r w:rsidR="004F795D" w:rsidRPr="004F795D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470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клепка дубовая сухая *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800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клепка осиновая сухая *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600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обруч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370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кол обручный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 </w:t>
            </w:r>
            <w:r w:rsidRPr="00473DEB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420</w:t>
            </w:r>
          </w:p>
        </w:tc>
      </w:tr>
      <w:tr w:rsidR="00406B60" w:rsidRPr="00473DEB" w:rsidTr="00473DEB">
        <w:tc>
          <w:tcPr>
            <w:tcW w:w="240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- пиломатериалы </w:t>
            </w:r>
          </w:p>
        </w:tc>
        <w:tc>
          <w:tcPr>
            <w:tcW w:w="1325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стандарт</w:t>
            </w:r>
          </w:p>
        </w:tc>
        <w:tc>
          <w:tcPr>
            <w:tcW w:w="1178" w:type="pct"/>
            <w:shd w:val="clear" w:color="auto" w:fill="auto"/>
          </w:tcPr>
          <w:p w:rsidR="00AE7892" w:rsidRPr="00473DEB" w:rsidRDefault="00AE7892" w:rsidP="00473D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3DEB">
              <w:rPr>
                <w:rFonts w:ascii="Times New Roman" w:hAnsi="Times New Roman"/>
                <w:sz w:val="24"/>
                <w:szCs w:val="24"/>
                <w:lang w:eastAsia="ru-RU"/>
              </w:rPr>
              <w:t>2800</w:t>
            </w:r>
          </w:p>
        </w:tc>
      </w:tr>
    </w:tbl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* Эти весовые нормы массы относятся к кубическому метру плотной древесной массы (фестметр). При представлении таких грузов в объемной составной мере их </w:t>
      </w: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масса определяется путем умножения условной массы веса, установленной для </w:t>
      </w:r>
      <w:smartTag w:uri="urn:schemas-microsoft-com:office:smarttags" w:element="metricconverter">
        <w:smartTagPr>
          <w:attr w:name="ProductID" w:val="1 м"/>
        </w:smartTagPr>
        <w:r w:rsidRPr="00406B60">
          <w:rPr>
            <w:rFonts w:ascii="Times New Roman" w:hAnsi="Times New Roman"/>
            <w:sz w:val="28"/>
            <w:szCs w:val="28"/>
            <w:lang w:eastAsia="ru-RU"/>
          </w:rPr>
          <w:t>1 м</w:t>
        </w:r>
      </w:smartTag>
      <w:r w:rsidRPr="00406B60">
        <w:rPr>
          <w:rFonts w:ascii="Times New Roman" w:hAnsi="Times New Roman"/>
          <w:sz w:val="28"/>
          <w:szCs w:val="28"/>
          <w:lang w:eastAsia="ru-RU"/>
        </w:rPr>
        <w:t xml:space="preserve"> куб. плотной древесной массы, на 0,64. При обратном переводе массы (объем меры в массу плотного дерева) применяется коэффициент 1,56.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Примечание.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При перегрузке на судах считается как сырая: 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1) все дерево и дрова, сплавленные в текущей навигации; 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2) дерево (а также пиломатериалы всех размеров) и дрова, заготовки текущего сезона (после 1 октября предыдущего года), погруженные с берега; 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3) дерево, погруженное в суда непосредственно из воды. 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Масса сырого дерева и дров повышается на 10 % или определяется по осадке судна. Метод определения массы при этом устанавливает перевозчик.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AE7892" w:rsidRPr="00406B60" w:rsidRDefault="00AE7892" w:rsidP="005322DC">
      <w:pPr>
        <w:spacing w:after="0" w:line="240" w:lineRule="auto"/>
        <w:ind w:firstLine="720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4. НАИМЕНОВАНИЕ ГРУЗА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4.1 Отправитель должен указать название груза в транспортных документах (в погрузочном ордере или накладной) согласно ЕТСНГ. Употребление сокращенных или не</w:t>
      </w:r>
      <w:r w:rsidR="004F795D">
        <w:rPr>
          <w:rFonts w:ascii="Times New Roman" w:hAnsi="Times New Roman"/>
          <w:sz w:val="28"/>
          <w:szCs w:val="28"/>
          <w:lang w:eastAsia="ru-RU"/>
        </w:rPr>
        <w:t>полных наименований (например, «</w:t>
      </w:r>
      <w:r w:rsidRPr="00406B60">
        <w:rPr>
          <w:rFonts w:ascii="Times New Roman" w:hAnsi="Times New Roman"/>
          <w:sz w:val="28"/>
          <w:szCs w:val="28"/>
          <w:lang w:eastAsia="ru-RU"/>
        </w:rPr>
        <w:t>молпродукты</w:t>
      </w:r>
      <w:r w:rsidR="005322DC" w:rsidRPr="00406B60">
        <w:rPr>
          <w:rFonts w:ascii="Times New Roman" w:hAnsi="Times New Roman"/>
          <w:sz w:val="28"/>
          <w:szCs w:val="28"/>
          <w:lang w:eastAsia="ru-RU"/>
        </w:rPr>
        <w:t>», «</w:t>
      </w:r>
      <w:r w:rsidR="004F795D">
        <w:rPr>
          <w:rFonts w:ascii="Times New Roman" w:hAnsi="Times New Roman"/>
          <w:sz w:val="28"/>
          <w:szCs w:val="28"/>
          <w:lang w:eastAsia="ru-RU"/>
        </w:rPr>
        <w:t>промтовары»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F795D">
        <w:rPr>
          <w:rFonts w:ascii="Times New Roman" w:hAnsi="Times New Roman"/>
          <w:sz w:val="28"/>
          <w:szCs w:val="28"/>
          <w:lang w:eastAsia="ru-RU"/>
        </w:rPr>
        <w:t>«ширпотреб»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и т.п.) не допускается.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В случае неполноты или неясности наименования груза работники порта должны предложить отправителю уточнить наименование. До уточнения наименования, прием портом груза может быть задержан.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Уточненное наименование записывается в коносаменте, накладной или дорожной ведомости под бывшим неточным наименованием и заверяется штемпелем и подписью работника порта и подписью грузополучателя.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грузоотправитель откажется заверить собственной подписью уточненное наименование груза, в этом случае составляется акт общей формы.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уточнение наименования груза не будет сделано в портах отправления и назначения, а точное наименование позднее будет выявлено перевозчиком или владельцем груза, тогда требования об уплате недобора или возвращение переплаты подаются в установленном законом порядке.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В случае, если уточнить наименование груза невозможно и владелец груза или перевозчик не могут обосновать наименование груза, плата определяется по наивысшим ставкам, установленным для группы ЕТСНГ, к которой принадлежит этот груз.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груз поименован в ЕТСНГ с определением его состояния или отличительных признаков (твердое, жидкое, в кусках, молотый, эмалированный, луженый и т.п.), которые имеют влияние на определение тарифа, наименование такого груза необходимо заносить в транспортные документы с указанием его состояния груза или его признаков.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груз поименован без указания его состояния или отличительных признаков, внесение последних в транспортные документы не требуется, и установленный для такого груза тариф применяется во всех случаях независимо от того, в каком виде или состоянии груз предоставлен для перевозки. </w:t>
      </w:r>
    </w:p>
    <w:p w:rsidR="00AE7892" w:rsidRPr="00406B60" w:rsidRDefault="00AE7892" w:rsidP="001151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4.2. Грузы, не поименованные в ЕТСНГ, отмечаются в перевозочных документах наименованием, под которым они используются в производстве или </w:t>
      </w: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товарообороте. В этом случае отправитель должен указать отличительные признаки груза, достаточные для отнесения его к той или иной тарифно-номенклатурной группе (например: вид груза, материал, из которого груз изготовлен, назначение груза и т.п.).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5. ОПРЕДЕЛЕНИЕ ПЛАТ ЗА РАБОТЫ И УСЛУГИ.</w:t>
      </w:r>
    </w:p>
    <w:p w:rsidR="00AE7892" w:rsidRPr="00406B60" w:rsidRDefault="00AE7892" w:rsidP="005322DC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РАСЧЕТЫ ПЛАТ В ЗАВИСИМОСТИ ОТ ВРЕМЕНИ ОТПРАВЛЕНИЯ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5.1. Плата за погрузо-разгрузочные работы и другие платежи, за исключением платы за хранение, рассчитываются по тарифам и ставкам, действующим </w:t>
      </w:r>
      <w:r w:rsidRPr="00E01460">
        <w:rPr>
          <w:rFonts w:ascii="Times New Roman" w:hAnsi="Times New Roman"/>
          <w:sz w:val="28"/>
          <w:szCs w:val="28"/>
          <w:lang w:eastAsia="ru-RU"/>
        </w:rPr>
        <w:t xml:space="preserve">на дату составления коносамента или другого транспортного документа </w:t>
      </w:r>
      <w:r w:rsidR="005322DC" w:rsidRPr="00E01460">
        <w:rPr>
          <w:rFonts w:ascii="Times New Roman" w:hAnsi="Times New Roman"/>
          <w:sz w:val="28"/>
          <w:szCs w:val="28"/>
          <w:lang w:eastAsia="ru-RU"/>
        </w:rPr>
        <w:t>в порту погрузки</w:t>
      </w:r>
      <w:r w:rsidRPr="00E01460">
        <w:rPr>
          <w:rFonts w:ascii="Times New Roman" w:hAnsi="Times New Roman"/>
          <w:sz w:val="28"/>
          <w:szCs w:val="28"/>
          <w:lang w:eastAsia="ru-RU"/>
        </w:rPr>
        <w:t xml:space="preserve"> (выгрузки).</w:t>
      </w:r>
      <w:r w:rsidRPr="00406B6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AE7892" w:rsidRPr="00406B60" w:rsidRDefault="00AE7892" w:rsidP="005322DC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Плата за хранение исчисляется по ставкам, действующим в дни, за которые она подлежит взысканию. </w:t>
      </w:r>
    </w:p>
    <w:p w:rsidR="00AE7892" w:rsidRPr="00406B60" w:rsidRDefault="00AE7892" w:rsidP="005322DC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6. РАСЧЕТЫ ПЛАТ ЗА ГРУЗ, КОТОРЫЙ НЕ ПОИМЕНОВАН В ЕТСНГ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6.1 Грузы, не поименованные в ЕТСНГ, определяются в следующем порядке: </w:t>
      </w:r>
    </w:p>
    <w:p w:rsidR="00AE7892" w:rsidRPr="00406B60" w:rsidRDefault="00AE7892" w:rsidP="000C3E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6.2 Данные грузы относят к любой из групп (близко родственного характера) или позиции - по тарифу, установленному для этой позиции. </w:t>
      </w:r>
    </w:p>
    <w:p w:rsidR="00AE7892" w:rsidRPr="00406B60" w:rsidRDefault="00AE7892" w:rsidP="000C3E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6.3 Грузы, которые относятся к любой группе, но которые невозможно отнести к определенной позиции этой группы, - по высшему тарифу, который есть в этой группе. </w:t>
      </w:r>
    </w:p>
    <w:p w:rsidR="00AE7892" w:rsidRPr="00406B60" w:rsidRDefault="00AE7892" w:rsidP="000C3E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6.4 Предметы, изготовленные из разных материалов, или грузы, которые представляют собой смесь (например, мука с отрубями), которые невозможно отнести к любой группе и позиции по наивысшим тарифам, установленным для изделий из этих материалов или грузов, которые входят в состав смеси. </w:t>
      </w:r>
    </w:p>
    <w:p w:rsidR="00BB7332" w:rsidRPr="00406B60" w:rsidRDefault="00BB733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BB7332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7. РАСЧЕТЫ ПЛАТЫ ЗА ГРУЗЫ РАЗНЫХ НАИМЕНОВАНИЙ В ЗАВИСИМОСТИ ОТ УПАКОВКИ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7.1 Грузы, плата за которые исчисляется по разным тарифам, но упакованные в одно грузовое место, оплачиваются по большему из этих тарифов. 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BB7332">
      <w:pPr>
        <w:ind w:left="405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8. ПОРЯДОК ПРЕДОСТАВЛЕНИЕ </w:t>
      </w:r>
      <w:r w:rsidR="00BB7332" w:rsidRPr="00406B60">
        <w:rPr>
          <w:rFonts w:ascii="Times New Roman" w:hAnsi="Times New Roman"/>
          <w:b/>
          <w:bCs/>
          <w:sz w:val="28"/>
          <w:szCs w:val="28"/>
        </w:rPr>
        <w:t>ПРЕФЕРЕНЦИЙ В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ЦЕЛЯХ КОНКУРЕНТНОСПОСОБНОСТИ И УВЕЛИЧЕНИЯ ОБЪЁМОВ ПРОИЗВОДСТВА</w:t>
      </w:r>
    </w:p>
    <w:p w:rsidR="00B87DEC" w:rsidRPr="00406B60" w:rsidRDefault="00AE7892" w:rsidP="00F13BA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8.1 В целях расширения перечня услуг, объёмов производства и соблюдения конкурентоспособной ценовой политики, порт имеет право </w:t>
      </w:r>
      <w:r w:rsidR="00BB7332" w:rsidRPr="00406B60">
        <w:rPr>
          <w:rFonts w:ascii="Times New Roman" w:hAnsi="Times New Roman"/>
          <w:sz w:val="28"/>
          <w:szCs w:val="28"/>
          <w:lang w:eastAsia="ru-RU"/>
        </w:rPr>
        <w:t>применять гибкую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систему </w:t>
      </w:r>
      <w:r w:rsidR="00BB7332" w:rsidRPr="00406B60">
        <w:rPr>
          <w:rFonts w:ascii="Times New Roman" w:hAnsi="Times New Roman"/>
          <w:sz w:val="28"/>
          <w:szCs w:val="28"/>
          <w:lang w:eastAsia="ru-RU"/>
        </w:rPr>
        <w:t>скидок по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общему перечню услуг. Определение номенклатуры и размера скидок устанавливается действующей Тарифной комиссии, назначенной </w:t>
      </w:r>
      <w:r w:rsidR="00BB7332" w:rsidRPr="00406B60">
        <w:rPr>
          <w:rFonts w:ascii="Times New Roman" w:hAnsi="Times New Roman"/>
          <w:sz w:val="28"/>
          <w:szCs w:val="28"/>
          <w:lang w:eastAsia="ru-RU"/>
        </w:rPr>
        <w:t>приказом Генерального</w:t>
      </w:r>
      <w:r w:rsidR="00F52D11" w:rsidRPr="00406B60">
        <w:rPr>
          <w:rFonts w:ascii="Times New Roman" w:hAnsi="Times New Roman"/>
          <w:sz w:val="28"/>
          <w:szCs w:val="28"/>
          <w:lang w:eastAsia="ru-RU"/>
        </w:rPr>
        <w:t xml:space="preserve"> директора ГУП </w:t>
      </w:r>
      <w:r w:rsidRPr="00406B60">
        <w:rPr>
          <w:rFonts w:ascii="Times New Roman" w:hAnsi="Times New Roman"/>
          <w:sz w:val="28"/>
          <w:szCs w:val="28"/>
          <w:lang w:eastAsia="ru-RU"/>
        </w:rPr>
        <w:t>ГС «Севастопольский морской порт».</w:t>
      </w:r>
    </w:p>
    <w:p w:rsidR="00B87DEC" w:rsidRPr="00406B60" w:rsidRDefault="00B87DEC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B7332" w:rsidRPr="00DF1DD1" w:rsidRDefault="00DF1DD1" w:rsidP="00406B60">
      <w:pPr>
        <w:pageBreakBefore/>
        <w:spacing w:after="0" w:line="240" w:lineRule="auto"/>
        <w:ind w:left="5812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             </w:t>
      </w:r>
      <w:r w:rsidR="00BB7332" w:rsidRPr="00DF1DD1">
        <w:rPr>
          <w:rFonts w:ascii="Times New Roman" w:hAnsi="Times New Roman"/>
          <w:sz w:val="24"/>
          <w:szCs w:val="24"/>
          <w:lang w:eastAsia="ru-RU"/>
        </w:rPr>
        <w:t>Приложение № 2</w:t>
      </w:r>
      <w:r w:rsidR="00A42E3A" w:rsidRPr="00DF1DD1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BB7332" w:rsidRPr="00DF1DD1" w:rsidRDefault="00DF1DD1" w:rsidP="00406B60">
      <w:pPr>
        <w:spacing w:after="0" w:line="240" w:lineRule="auto"/>
        <w:ind w:left="5812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</w:t>
      </w:r>
      <w:r w:rsidR="00237FA3" w:rsidRPr="00DF1DD1">
        <w:rPr>
          <w:rFonts w:ascii="Times New Roman" w:hAnsi="Times New Roman"/>
          <w:sz w:val="24"/>
          <w:szCs w:val="24"/>
          <w:lang w:eastAsia="ru-RU"/>
        </w:rPr>
        <w:t>к п</w:t>
      </w:r>
      <w:r w:rsidR="00BB7332" w:rsidRPr="00DF1DD1">
        <w:rPr>
          <w:rFonts w:ascii="Times New Roman" w:hAnsi="Times New Roman"/>
          <w:sz w:val="24"/>
          <w:szCs w:val="24"/>
          <w:lang w:eastAsia="ru-RU"/>
        </w:rPr>
        <w:t xml:space="preserve">риказу № </w:t>
      </w:r>
      <w:r w:rsidR="00C2353F" w:rsidRPr="00DF1DD1">
        <w:rPr>
          <w:rFonts w:ascii="Times New Roman" w:hAnsi="Times New Roman"/>
          <w:sz w:val="24"/>
          <w:szCs w:val="24"/>
          <w:lang w:eastAsia="ru-RU"/>
        </w:rPr>
        <w:t>302 от</w:t>
      </w:r>
      <w:r w:rsidR="00BB7332" w:rsidRPr="00DF1DD1">
        <w:rPr>
          <w:rFonts w:ascii="Times New Roman" w:hAnsi="Times New Roman"/>
          <w:sz w:val="24"/>
          <w:szCs w:val="24"/>
          <w:lang w:eastAsia="ru-RU"/>
        </w:rPr>
        <w:t xml:space="preserve"> 30.12.</w:t>
      </w:r>
      <w:r w:rsidR="00406B60" w:rsidRPr="00DF1DD1">
        <w:rPr>
          <w:rFonts w:ascii="Times New Roman" w:hAnsi="Times New Roman"/>
          <w:sz w:val="24"/>
          <w:szCs w:val="24"/>
          <w:lang w:eastAsia="ru-RU"/>
        </w:rPr>
        <w:t>20</w:t>
      </w:r>
      <w:r w:rsidR="00BB7332" w:rsidRPr="00DF1DD1">
        <w:rPr>
          <w:rFonts w:ascii="Times New Roman" w:hAnsi="Times New Roman"/>
          <w:sz w:val="24"/>
          <w:szCs w:val="24"/>
          <w:lang w:eastAsia="ru-RU"/>
        </w:rPr>
        <w:t>16 г.</w:t>
      </w:r>
    </w:p>
    <w:p w:rsidR="00AE7892" w:rsidRPr="00DF1DD1" w:rsidRDefault="00AE7892" w:rsidP="00DF1DD1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E7892" w:rsidRDefault="00AE7892" w:rsidP="00DF1DD1">
      <w:pPr>
        <w:tabs>
          <w:tab w:val="left" w:pos="2796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Тарифы на услуги, оказываемые</w:t>
      </w:r>
    </w:p>
    <w:p w:rsidR="00AE7892" w:rsidRPr="00406B60" w:rsidRDefault="00AE7892" w:rsidP="00DF1DD1">
      <w:pPr>
        <w:tabs>
          <w:tab w:val="left" w:pos="2796"/>
        </w:tabs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Государственным унитарным предприятием города Севастополя</w:t>
      </w:r>
    </w:p>
    <w:p w:rsidR="00AE7892" w:rsidRPr="00406B60" w:rsidRDefault="00AE7892" w:rsidP="00DF1DD1">
      <w:pPr>
        <w:tabs>
          <w:tab w:val="left" w:pos="2796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"Севастопольский морской порт"</w:t>
      </w:r>
    </w:p>
    <w:p w:rsidR="00AE7892" w:rsidRPr="00406B60" w:rsidRDefault="00AE7892" w:rsidP="00DF1DD1">
      <w:pPr>
        <w:spacing w:after="0" w:line="36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№1</w:t>
      </w:r>
    </w:p>
    <w:p w:rsidR="00AE7892" w:rsidRPr="00406B60" w:rsidRDefault="00AE7892" w:rsidP="00DF1DD1">
      <w:pPr>
        <w:spacing w:after="0" w:line="36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ПЛАТА ЗА ВЫПОЛНЕНИЕ ПОГРУЗО-РАЗГРУЗОЧНЫХ РАБОТ</w:t>
      </w:r>
    </w:p>
    <w:p w:rsidR="00AE7892" w:rsidRPr="00406B60" w:rsidRDefault="00AE7892" w:rsidP="00CC068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1.1. Общие условия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1.1.1. За выполнение погрузо-разгрузочных работ (обработка грузов) взимается плата по аккордным ставкам, предусмотренным </w:t>
      </w:r>
      <w:r w:rsidR="00406B60" w:rsidRPr="00406B60">
        <w:rPr>
          <w:rFonts w:ascii="Times New Roman" w:hAnsi="Times New Roman"/>
          <w:sz w:val="28"/>
          <w:szCs w:val="28"/>
          <w:lang w:eastAsia="ru-RU"/>
        </w:rPr>
        <w:t>таблицами 1.1</w:t>
      </w:r>
      <w:r w:rsidRPr="00406B60">
        <w:rPr>
          <w:rFonts w:ascii="Times New Roman" w:hAnsi="Times New Roman"/>
          <w:sz w:val="28"/>
          <w:szCs w:val="28"/>
          <w:lang w:eastAsia="ru-RU"/>
        </w:rPr>
        <w:t>-1.</w:t>
      </w:r>
      <w:r w:rsidR="00BB7332" w:rsidRPr="00406B60">
        <w:rPr>
          <w:rFonts w:ascii="Times New Roman" w:hAnsi="Times New Roman"/>
          <w:sz w:val="28"/>
          <w:szCs w:val="28"/>
          <w:lang w:eastAsia="ru-RU"/>
        </w:rPr>
        <w:t>6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1.1.2. Плата за обработку грузов взимается каждым портом отправления, назначения или перевалки независимо от количества выполненных портом тонн-операций и способа перевалки.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1.1.3. Плата за погрузо-разгрузочные работы исчисляется: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За экспортные, </w:t>
      </w:r>
      <w:r w:rsidR="00406B60" w:rsidRPr="00406B60">
        <w:rPr>
          <w:rFonts w:ascii="Times New Roman" w:hAnsi="Times New Roman"/>
          <w:sz w:val="28"/>
          <w:szCs w:val="28"/>
          <w:lang w:eastAsia="ru-RU"/>
        </w:rPr>
        <w:t>транзитные 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каботажные (по  отправлению) грузы: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а) навалочные и насыпные</w:t>
      </w:r>
      <w:r w:rsidR="00A01834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sz w:val="28"/>
          <w:szCs w:val="28"/>
          <w:lang w:eastAsia="ru-RU"/>
        </w:rPr>
        <w:t>- по массе, которая указана в коносаментах/товаротранспортных документах. Фактическая недостача груза с учетом норм естественной убыли при перевозке, хранении и перегрузке не является прецедентом для изменения количества по массе указанных в коносаментах/товаротранспортных документах.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б) тарно-упаковочные, штучные грузы и оборудование - по стандартной массе или по массе, которая указана на каждом грузовом месте, а в случае отсутствия такой массы - по массе, которая указана в перевозочных документах и с учетом данных коммерческих актов или актов общей формы.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За импортные, транзитные  и каботажные (по прибытию) грузы - по массе и количеству мест, которые указаны в перевозочных документах с учетом актов-извещений. </w:t>
      </w:r>
    </w:p>
    <w:p w:rsidR="00AE7892" w:rsidRPr="00406B60" w:rsidRDefault="00AE7892" w:rsidP="000C3E4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1.1.4. В зависимости от количества грузовых операций, которые выполняются портами, ставки тарифов делятся на две категории: </w:t>
      </w:r>
    </w:p>
    <w:p w:rsidR="00AE7892" w:rsidRPr="00406B60" w:rsidRDefault="00AE7892" w:rsidP="000C3E4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sz w:val="28"/>
          <w:szCs w:val="28"/>
          <w:lang w:eastAsia="ru-RU"/>
        </w:rPr>
        <w:t>ставки 1-й категории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Pr="00406B60">
        <w:rPr>
          <w:rFonts w:ascii="Times New Roman" w:hAnsi="Times New Roman"/>
          <w:b/>
          <w:sz w:val="28"/>
          <w:szCs w:val="28"/>
          <w:lang w:eastAsia="ru-RU"/>
        </w:rPr>
        <w:t>с внутрипортовым перемещением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, установлены для грузов, при перевалке которых порт выполняет все работы, связанные с прохождением грузов через порт (с внутрипортовым перемещением) от момента начала выгрузки груза, который прибыл железной дорогой (на судне или автотранспортом клиента), и до момента окончания его погрузки на судно (или наоборот);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sz w:val="28"/>
          <w:szCs w:val="28"/>
          <w:lang w:eastAsia="ru-RU"/>
        </w:rPr>
        <w:t xml:space="preserve">ставки 2-й </w:t>
      </w:r>
      <w:r w:rsidR="00A42E3A" w:rsidRPr="00406B60">
        <w:rPr>
          <w:rFonts w:ascii="Times New Roman" w:hAnsi="Times New Roman"/>
          <w:b/>
          <w:sz w:val="28"/>
          <w:szCs w:val="28"/>
          <w:lang w:eastAsia="ru-RU"/>
        </w:rPr>
        <w:t>категории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b/>
          <w:sz w:val="28"/>
          <w:szCs w:val="28"/>
          <w:lang w:eastAsia="ru-RU"/>
        </w:rPr>
        <w:t>прямой вариант</w:t>
      </w:r>
      <w:r w:rsidRPr="00406B60">
        <w:rPr>
          <w:rFonts w:ascii="Times New Roman" w:hAnsi="Times New Roman"/>
          <w:sz w:val="28"/>
          <w:szCs w:val="28"/>
          <w:lang w:eastAsia="ru-RU"/>
        </w:rPr>
        <w:t>, установлены только за погрузку портом на судно грузов, с транспортного средства, поданного к борту судна в пределах вылета его грузовых устройств, или только за разгрузку портом судна на транспортное средство, поданного к борту судна в пределах вылета его гр</w:t>
      </w:r>
      <w:r w:rsidR="00A01834" w:rsidRPr="00406B60">
        <w:rPr>
          <w:rFonts w:ascii="Times New Roman" w:hAnsi="Times New Roman"/>
          <w:sz w:val="28"/>
          <w:szCs w:val="28"/>
          <w:lang w:eastAsia="ru-RU"/>
        </w:rPr>
        <w:t>узовых устройств.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1.1.5 За переработку грузов, которые не перевозятся водным транспортом, и за выполнение работ, стоимость которых не включена в аккордные ставки или на </w:t>
      </w: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которые ставки не установлены, а также при погрузке и выгрузке тяжеловесных грузов, если их масса превышает грузоподъемность береговых механизмов порта или судна, плата взимается по свободным тарифам.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1.1.6. Необходимые для погрузки, крепления, перевозки и выгрузки груза материалы, оборудование и приспособления (жесткая и мягкая сепарация, пиломатериалы, необходимые для устройства настилов, крепежные материалы, брезенты, временное оборудование для перевозки специальных грузов и др.) предоставляютс</w:t>
      </w:r>
      <w:r w:rsidR="00A01834" w:rsidRPr="00406B60">
        <w:rPr>
          <w:rFonts w:ascii="Times New Roman" w:hAnsi="Times New Roman"/>
          <w:sz w:val="28"/>
          <w:szCs w:val="28"/>
          <w:lang w:eastAsia="ru-RU"/>
        </w:rPr>
        <w:t>я грузоотправителями или портом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за счет грузоотправителей. Крепежные средства многоразового использования предоставляются судном за свой счет или портом по договору с владельцем груза в случае отсутствия у судна крепежных средств многоразового использования или их предоставление не предусмотрено условиями фрахтования.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К крепежным средствам многоразового использования принадлежат: </w:t>
      </w:r>
    </w:p>
    <w:p w:rsidR="00AE7892" w:rsidRPr="00406B60" w:rsidRDefault="00AE7892" w:rsidP="00E01460">
      <w:pPr>
        <w:numPr>
          <w:ilvl w:val="0"/>
          <w:numId w:val="6"/>
        </w:numPr>
        <w:spacing w:after="0" w:line="240" w:lineRule="auto"/>
        <w:ind w:hanging="22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найтовы многооборотные (канатные, цепи, штанговые и из синтетических материалов) средства; </w:t>
      </w:r>
    </w:p>
    <w:p w:rsidR="00AE7892" w:rsidRPr="00406B60" w:rsidRDefault="00AE7892" w:rsidP="00E01460">
      <w:pPr>
        <w:numPr>
          <w:ilvl w:val="0"/>
          <w:numId w:val="6"/>
        </w:numPr>
        <w:spacing w:after="0" w:line="240" w:lineRule="auto"/>
        <w:ind w:hanging="22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жесткие средства и элементы крепления, которые имеют подвижные и соединенные детали (контейнерные замки, талрепы, струбцины, зажимы, дужки и др.); </w:t>
      </w:r>
    </w:p>
    <w:p w:rsidR="00AE7892" w:rsidRPr="00406B60" w:rsidRDefault="00AE7892" w:rsidP="00E01460">
      <w:pPr>
        <w:numPr>
          <w:ilvl w:val="0"/>
          <w:numId w:val="6"/>
        </w:numPr>
        <w:spacing w:after="0" w:line="240" w:lineRule="auto"/>
        <w:ind w:hanging="22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жесткие средства и элементы крепления, которые не имеют подвижных и соединенных деталей (штыковые детали, съемные стойки флетов и ролл-трейлеров и др.); </w:t>
      </w:r>
    </w:p>
    <w:p w:rsidR="00AE7892" w:rsidRPr="00406B60" w:rsidRDefault="00AE7892" w:rsidP="00E01460">
      <w:pPr>
        <w:numPr>
          <w:ilvl w:val="0"/>
          <w:numId w:val="6"/>
        </w:numPr>
        <w:spacing w:after="0" w:line="240" w:lineRule="auto"/>
        <w:ind w:hanging="22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вспомогательные средства крепления (прокладки, уголки, сетки).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погруженный на судно груз требует изготовления приспособлений для его укладки, эти приспособления должны изготовляться силами и средствами владельцев груза из своих материалов и за свой счет.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В случае, если погрузка на судно специальных грузов (тяжеловесных, длинномерных, объемных и др.) требует осуществления особых работ по укреплению палуб, сварных и других работ по укреплению самих палубных грузов, эти работы (включая стоимость материалов) выполняются портом или клиентом (в зависимости от того, кто выполняет погрузку/выгрузку) за счет владельцев груза. В пунктах перевалки (грузы прямого смешанного сообщения) указанные работы выполняются силами портов перегрузки и оплачиваются грузополучателями. Стоимость этих работ определяется по свободным тарифам.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Если вышеуказанные особые работы могут быть выполнены только в заводских условиях, обеспечение этих работ возлагается на владельцев груза.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При использовании ролл-трейлеров для перевозки грузов на судах крепление грузов, включая стоимость материалов, на ролл-трейлере выполняются портом за счет владельца груза.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Условия и порядок расчетов между портом и владельцами груза за работы и сепарационные материалы, крепление и изготовление специальных приспособлений при перевозке грузов устанавливаются на договорной основе.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1.1.7. За погрузку на суда или выгрузку из судов грузовых универсальных контейнеров взимаются аккордные ставки плат, приведенные в Таблице 1.3 независимо от принадлежности контейнеров.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>1.1.8. За погрузку (выгрузку) портом транспортных средств, своим ходом на суда с горизонтальным способом погрузки взимаются аккордные ставки платы, приведенные в Таблице 1.</w:t>
      </w:r>
      <w:r w:rsidR="00CC068D">
        <w:rPr>
          <w:rFonts w:ascii="Times New Roman" w:hAnsi="Times New Roman"/>
          <w:sz w:val="28"/>
          <w:szCs w:val="28"/>
          <w:lang w:eastAsia="ru-RU"/>
        </w:rPr>
        <w:t>5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1.1.9. Установленные аккордные ставки плат за выполнение портами погрузо-разгрузочных работ применяются при обработке как самоходных, так и несамоходных судов независимо от их ведомственной принадлежности. </w:t>
      </w:r>
    </w:p>
    <w:p w:rsidR="001E536E" w:rsidRPr="00406B60" w:rsidRDefault="001E536E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6F5C8A">
      <w:pPr>
        <w:spacing w:after="0" w:line="240" w:lineRule="auto"/>
        <w:ind w:firstLine="720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1.2. Перечень работ, которые </w:t>
      </w:r>
      <w:r w:rsidR="00A42E3A" w:rsidRPr="00406B60">
        <w:rPr>
          <w:rFonts w:ascii="Times New Roman" w:hAnsi="Times New Roman"/>
          <w:b/>
          <w:bCs/>
          <w:sz w:val="28"/>
          <w:szCs w:val="28"/>
          <w:lang w:eastAsia="ru-RU"/>
        </w:rPr>
        <w:t>оплачиваются аккордными</w:t>
      </w: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ставками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</w:pPr>
    </w:p>
    <w:p w:rsidR="00AE7892" w:rsidRPr="00406B60" w:rsidRDefault="00AE7892" w:rsidP="006F5C8A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По экспорту, </w:t>
      </w:r>
      <w:r w:rsidR="006F5C8A"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транзиту и</w:t>
      </w: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 каботажу в портах отправления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1.2.1. Раскредитование железнодорожных документов (средствами грузовладельцев).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1.2.2. Раскрепление грузов в железнодорожных вагонах.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1.2.3. Прием грузов от железной дороги (припортовых станций) по доверенности грузовладельцев, а также непосредственно от грузовладельцев или их агентов.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1.2.4. Документальное оформление недостач, излишков и повреждений грузов, обнаруженных при их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приеме от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железной дороги и других видов транспорта.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1.2.5. Выгрузка грузов из вагонов и автомашин в склады, которые расположены на территории порта, или из вышеуказанных транспортных средств, а также из судов, поданных к борту судна для перегрузки по прямому варианту.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1.2.6. Вызванные оперативными потребностями внутренние складские перемещения в складах, находящихся на территории порта и эксплуатируемых последним (за исключением перемещений, которые связаны с выполнением поручений грузовладельцев и перемещений в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складах, принадлежащих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грузовладельцам или арендуются ими).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1.2.7. Зачистка складских помещений и территории порта (за исключением очистки от загрязняющих грузов).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1.2.8. Подвозка грузов со складов, находящихся на территории порта и эксплуатируемых последним, до борта судна,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загружаемого портом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у своих причалов.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1.2.9. Сдача грузов судну.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1.2.10.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Погрузка судна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портом у своих причалов.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1.2.11.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Укладка 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крепление грузов в трюмах и на палубах судов с помощью талрепов, зажимов и соединительных скоб, стальных лент и замков, за исключением специальных креплений и стоимости материалов.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1.2.12. Сепарация грузов в трюмах судов (исключая стоимость материалов).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1.2.13. Представление по требованию грузовладельцев один раз в месяц оперативных сводок о движении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6C729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По импорту, </w:t>
      </w:r>
      <w:r w:rsidR="006F5C8A"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транзиту и</w:t>
      </w: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 каботажу </w:t>
      </w:r>
      <w:r w:rsidR="00406B60"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в </w:t>
      </w:r>
      <w:r w:rsidR="00A42E3A"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порту назначения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1.2.14. Освобождение грузов от креплений в трюмах и на палубах судов (за исключением специальных креплений).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1.2.15. Выгрузка грузов из судов в порту назначения с укладкой грузов на площадках, находящихся на территории порта и в его эксплуатации, а также уборка сепарации.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1.2.16. Прием грузов от судов.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1.2.17. Документальное оформление согласно действующим правилам недостач, излишков и повреждений грузов и тары в процессе их транспортировки.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1.2.18. Составление приемных актов, генеральных актов выгрузки судов, актов-извещений (только по импорту).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1.2.19.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Вызванные оперативными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потребностями порта внутреннее складское перемещения в складах, находящихся на территории порта и эксплуатируемых ими (исключая перемещения, которые связаны с выполнением поручений грузовладельцев и перемещений в складах, принадлежащих грузовладельцам или арендуемых ими).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1.2.20. Подвозка грузов, выгружаемых из судов, к складам,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находящихся на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территории порта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и эксплуатируемых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6B60" w:rsidRPr="00406B60">
        <w:rPr>
          <w:rFonts w:ascii="Times New Roman" w:hAnsi="Times New Roman"/>
          <w:sz w:val="28"/>
          <w:szCs w:val="28"/>
          <w:lang w:eastAsia="ru-RU"/>
        </w:rPr>
        <w:t>последним, 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из этих складов к железнодорожным вагонам.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1.2.21. Сдача грузов железной дороге.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1.2.22. Погрузка грузов в железнодорожные вагоны и автомашины, подаваемые к складам порта, или в вышеуказанные транспортные средства, а также в суда, подаваемые к борту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судна для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6B60" w:rsidRPr="00406B60">
        <w:rPr>
          <w:rFonts w:ascii="Times New Roman" w:hAnsi="Times New Roman"/>
          <w:sz w:val="28"/>
          <w:szCs w:val="28"/>
          <w:lang w:eastAsia="ru-RU"/>
        </w:rPr>
        <w:t>перегрузки прямым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вариантом.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1.2.23. Крепление и сепарация грузов в вагонах (исключая стоимость материалов и работ по специальному креплению).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1.2.24. Уведомление получателей о подходе и прибытии грузов (за исключением междугородних телефонных и телеграфных расходов).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1.2.25. Зачистка складских помещений и территорий порта (за исключением очистки от загрязняющих грузов).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1.2.26. Составление обязательного комплекта бланков транспортных и других документов (накладная железной дороги, извещение об отгрузке, генеральный акт, акт-извещение и др.), за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исключением стоимости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бланков.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1.2.27. Представление грузовладельцам один раз в месяц оперативных сводок о движении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6F5C8A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1.3. Перечень работ, не оплачиваемых аккордными ставками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6C7293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По экспорту, транзиту и каботажу в порту отправления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1.3.1. Приведение в габаритное состояние грузовых мест (срезка углов, уменьшение высоты или ширины грузовых мест и т.п.).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1.3.2. Сортировка и перемещение для формирования судовой партии, завезенных в разное время в порт грузов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по странам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, портам назначения, а также по отдельным коносаментным партиям.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1.3.3. Вскрытие грузовых мест для определения качества, сорта и проверки груза по требованию владельцев груза, карантинных, таможенных и других компетентных органов и последующее приведение вскрытых мест, в транспортабельное состояние.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1.3.4. Взвешивание грузов, включая подачу на весы и уборку с весов.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1.3.5. Подрыв и рыхление, всеми возможными средствами, грузов, прибывших в порт, в слитом, слежавшемся или смерзшемся состояниях при их выгрузке из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 xml:space="preserve">судов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или вагонов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1.3.6. Разборка специальных приспособлений при выгрузке с железнодорожных платформ оборудования и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средств транспортировки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1.3.7. Очистка железнодорожных вагонов после перевозки угля, чугуна, металлолома,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удобрения 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других навалочных и загрязняющих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1.3.8. Зачистка железнодорожных цистерн после слива из них растительных и животных жиров и смазочных масел.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1.3.9. Оборудование судов для перевозки животных, тяжеловесных, длинномерных, негабаритных, опасных и специальных грузов, а также грузов, которые требуют особого температурного режима перевозки.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1.3.10. Работы, связанные с сохранением качества грузов и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предохранением скоропортящихся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грузов   от порчи в тех случаях, когда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необходимость в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этих работах возникает по не зависящим от порта обстоятельствам.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1.3.11. Обмер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1.3.12. Специальное крепление грузов в трюмах и на палубах судов (с применением сварочных работ, устройством кильблоков, настилов, стеллажей, изготовлением металлических деталей, креплений и т.д.), включая стоимость материалов.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1.3.13. Прием и доставка мелких партий грузов и контейнеров в порт с железнодорожных станций и аэровокзалов, а также посылок с почтовых отделений.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1.3.14. Маркировка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1.3.15. Освобождение от креплений на вагонах тяжеловесных, длинномерных,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негабаритных и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тому подобных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1.3.16. Укрупнение грузовых мест путем пакетирования.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1.3.17. Перевозка грузов железной дорогой в порт или из порта, включая подачу и уборку вагонов силами и средствами порта (как собственными, так и арендованными) или силами и средствами железной дороги.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1.3.18. Прочие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работы, не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перечисленные в пунктах настоящего сборника.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6F5C8A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По импорту, транзиту и каботажу в порту назначения</w:t>
      </w:r>
    </w:p>
    <w:p w:rsidR="00AE7892" w:rsidRPr="00406B60" w:rsidRDefault="00AE7892" w:rsidP="005322D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1.3.19. Освобождение от креплений на судах тяжеловесных, длинномерных, негабаритных и тому подобных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1.3.20. Очистка судов после выгрузки из них загрязняющих грузов и зараженного вредителями зерна.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1.3.21. Предоставление барж и других транспортных средств для перевозки зараженных грузов, их фумигация в судах, баржах, вагонах, работы по подвозу и погрузке фумигационных препаратов, сбору, выгрузке, транспортированию, уничтожению использованных препаратов, расходы по стоянке (простою) судов (барж), вагонов в связи с указанными операциями.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1.3.22. Приведение в габаритное состояние грузовых мест, предназначенных для погрузки в вагоны (срезка углов ящиков, уменьшение высоты или ширины грузовых мест, разборка оборудования и др.).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lastRenderedPageBreak/>
        <w:t xml:space="preserve">1.3.23. Подгруппировка повагонных партий из грузов, прибывших на разных судах, а также сортировка грузов по маркам и сортам внутри коносаментных партий и подгруппировка грузов, прибывших по разным коносаментам.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1.3.24. Вскрытие грузовых мест, проверка грузов по требованию владельцев груза, органов карантинного надзора, таможни, других компетентных органов и последующее приведение вскрытых мест в транспортабельное состояние, за исключением случаев, когда такие работы предусмотрены действующими на морском транспорте правилами.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1.3.25. Ремонт тары, перетаривание или переупаковка грузов, прибывших на судах в порт в нарушенной или некачественной таре, а также по отдельным поручениям владельцев груза.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1.3.26. Взвешивание грузов, включая подачу их на весы и уборку с весов.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2.3.27. Подрыв и рыхление всеми возможными средствами грузов, прибывших в порт в слитом, слежавшемся или смерзшемся состоянии.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1.3.28. Разборка на коносаментные партии или по наименованиям грузов, прибывших в смешанном (не отсепарированном по коносаментам) виде.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1.3.29. Оборудование вагонов (включая стоимость материалов) для перевозки в них живности, спец</w:t>
      </w:r>
      <w:r w:rsidR="006134E3">
        <w:rPr>
          <w:rFonts w:ascii="Times New Roman" w:hAnsi="Times New Roman"/>
          <w:sz w:val="28"/>
          <w:szCs w:val="28"/>
          <w:lang w:eastAsia="ru-RU"/>
        </w:rPr>
        <w:t>.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грузов, грузов, требующих особого температурного режима, тяжеловесных, длинномерных, негабаритных и опасных грузов; навалочных и насыпных грузов, требующих устройства дверных заграждений, а также оборудование неспециализированных железнодорожных платформ для перевозки контейнеров. В аккордной ставке также не учитывается стоимость простоя вагонов, связанного с их оборудованием.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1.3.30. Работы, связанные с сохранением качества грузов и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предохранением скоропортящихся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грузов от порчи в тех случаях, когда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необходимость в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этих работах </w:t>
      </w:r>
      <w:r w:rsidR="00CC068D" w:rsidRPr="00406B60">
        <w:rPr>
          <w:rFonts w:ascii="Times New Roman" w:hAnsi="Times New Roman"/>
          <w:sz w:val="28"/>
          <w:szCs w:val="28"/>
          <w:lang w:eastAsia="ru-RU"/>
        </w:rPr>
        <w:t>возникает по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C068D" w:rsidRPr="00406B60">
        <w:rPr>
          <w:rFonts w:ascii="Times New Roman" w:hAnsi="Times New Roman"/>
          <w:sz w:val="28"/>
          <w:szCs w:val="28"/>
          <w:lang w:eastAsia="ru-RU"/>
        </w:rPr>
        <w:t>не зависящим от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порта обстоятельствам.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1.3.31. Подготовка к инспектированию грузов и проведение работ, которые связаны с их инспектированием (проверкой качества).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1.3.32. Обмер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1.3.33. Специфицирование по письменному поручению грузовладельцев грузов по массе каждого места и составления повагонных товарных спецификаций на отправляемые железной дорогой и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выдаваемые на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месте грузы.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1.3.34. Получение разрешения железной дороги на погрузку грузов в вагоны. Визирование железнодорожных документов.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1.3.35. Доставка получателю грузов в контейнерах и возврат пустых и груженых контейнеров в порт.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1.3.36. Доставка мелких партий грузов и контейнеров на железнодорожные станции, аэровокзалы и в почтовые отделения. </w:t>
      </w:r>
    </w:p>
    <w:p w:rsidR="00AE7892" w:rsidRPr="00237FA3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1.3.37. </w:t>
      </w:r>
      <w:r w:rsidRPr="00237FA3">
        <w:rPr>
          <w:rFonts w:ascii="Times New Roman" w:hAnsi="Times New Roman"/>
          <w:sz w:val="28"/>
          <w:szCs w:val="28"/>
          <w:lang w:eastAsia="ru-RU"/>
        </w:rPr>
        <w:t>Заполнени</w:t>
      </w:r>
      <w:r w:rsidR="00237FA3">
        <w:rPr>
          <w:rFonts w:ascii="Times New Roman" w:hAnsi="Times New Roman"/>
          <w:sz w:val="28"/>
          <w:szCs w:val="28"/>
          <w:lang w:eastAsia="ru-RU"/>
        </w:rPr>
        <w:t xml:space="preserve">е или выгрузка грузов.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1.3.38. Пломбирование вагонов и контейнеров, загружаемых в порту грузами. </w:t>
      </w:r>
    </w:p>
    <w:p w:rsidR="00AE7892" w:rsidRPr="00406B60" w:rsidRDefault="00AE7892" w:rsidP="005322D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1.3.39. Перевозка грузов железной дорогой в порт или из порта, включая подачу и уборку вагонов силами и средствами порта (как собственными, так и арендованными) или силами и средствами железной дороги. </w:t>
      </w:r>
    </w:p>
    <w:p w:rsidR="00AE7892" w:rsidRDefault="00AE7892" w:rsidP="000C3E4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1.3.40. Прочие работы, не перечисленные в пунктах настоящего сборника.</w:t>
      </w:r>
    </w:p>
    <w:p w:rsidR="00AE7892" w:rsidRPr="00406B60" w:rsidRDefault="00AE7892" w:rsidP="006F5C8A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РАЗДЕЛ №</w:t>
      </w:r>
      <w:r w:rsidR="006134E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</w:p>
    <w:p w:rsidR="00AE7892" w:rsidRPr="00406B60" w:rsidRDefault="00AE7892" w:rsidP="006F5C8A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Плата за хранение грузов на складах порта</w:t>
      </w:r>
    </w:p>
    <w:p w:rsidR="00AE7892" w:rsidRPr="00406B60" w:rsidRDefault="00AE7892" w:rsidP="005322DC">
      <w:pPr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AC197F" w:rsidRDefault="00AE7892" w:rsidP="000C3E4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2.1. </w:t>
      </w:r>
      <w:r w:rsidR="000C3E4D">
        <w:rPr>
          <w:rFonts w:ascii="Times New Roman" w:hAnsi="Times New Roman"/>
          <w:sz w:val="28"/>
          <w:szCs w:val="28"/>
          <w:lang w:eastAsia="ru-RU"/>
        </w:rPr>
        <w:t xml:space="preserve">Плата за хранение грузов на складах порта производится по свободным ценам в разрезе внешнеэкономической деятельности и судов каботажного плавания. </w:t>
      </w:r>
      <w:r w:rsidR="004D504C" w:rsidRPr="00406B60">
        <w:rPr>
          <w:rFonts w:ascii="Times New Roman" w:hAnsi="Times New Roman"/>
          <w:sz w:val="28"/>
          <w:szCs w:val="28"/>
          <w:lang w:eastAsia="ru-RU"/>
        </w:rPr>
        <w:t>Таблицы 2.1 –2.4.</w:t>
      </w: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</w:t>
      </w:r>
      <w:r w:rsidR="00692A2C" w:rsidRPr="00406B6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</w:p>
    <w:p w:rsidR="00AE7892" w:rsidRPr="00406B60" w:rsidRDefault="00AE7892" w:rsidP="000C3E4D">
      <w:pPr>
        <w:spacing w:after="0"/>
        <w:ind w:left="360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>Плата за использование клиентурой причалов и территории портов при перевалке грузов силами и средствами клиент</w:t>
      </w:r>
    </w:p>
    <w:p w:rsidR="00DF1DD1" w:rsidRDefault="00DF1DD1" w:rsidP="000C3E4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C3E4D" w:rsidRDefault="00AE7892" w:rsidP="000C3E4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3.1 Расчеты по использованию причалов и территории производятся по свободным ценам в разрезе внешнеэкономической деятельности и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судов каботажного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плавания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Таблицы 3.1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3.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3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</w:p>
    <w:p w:rsidR="00DF1DD1" w:rsidRDefault="00DF1DD1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№4</w:t>
      </w:r>
    </w:p>
    <w:p w:rsidR="00AE7892" w:rsidRPr="00406B60" w:rsidRDefault="00AE7892" w:rsidP="00CC068D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>Плата за буксирные операции, связанные со швартовкой, перешвартовкой и    отшвартовкой в порту судов</w:t>
      </w:r>
    </w:p>
    <w:p w:rsidR="00AE7892" w:rsidRDefault="00AE7892" w:rsidP="000C3E4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4.1 Расчеты за услуги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буксиров производятся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по свободным ценам в разрезе внешнеэкономической деятельности и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судов каботажного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плавания. </w:t>
      </w:r>
      <w:r w:rsidR="00CC068D" w:rsidRPr="00406B60">
        <w:rPr>
          <w:rFonts w:ascii="Times New Roman" w:hAnsi="Times New Roman"/>
          <w:sz w:val="28"/>
          <w:szCs w:val="28"/>
          <w:lang w:eastAsia="ru-RU"/>
        </w:rPr>
        <w:t>Таблицы 4.1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4.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3</w:t>
      </w: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№5</w:t>
      </w:r>
    </w:p>
    <w:p w:rsidR="00AE7892" w:rsidRPr="00406B60" w:rsidRDefault="00AE7892" w:rsidP="004D504C">
      <w:pPr>
        <w:ind w:left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Плата </w:t>
      </w:r>
      <w:r w:rsidR="00A42E3A" w:rsidRPr="00406B60">
        <w:rPr>
          <w:rFonts w:ascii="Times New Roman" w:hAnsi="Times New Roman"/>
          <w:b/>
          <w:bCs/>
          <w:sz w:val="28"/>
          <w:szCs w:val="28"/>
        </w:rPr>
        <w:t>за экологические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услуги</w:t>
      </w:r>
    </w:p>
    <w:p w:rsidR="00627085" w:rsidRDefault="00AE7892" w:rsidP="000C3E4D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5.1 Расчеты за экологические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услуги производятся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по свободным ценам в разрезе внешнеэкономической деятельности и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судов каботажного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плавания Таблицы 5.1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5.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4</w:t>
      </w: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№6</w:t>
      </w:r>
    </w:p>
    <w:p w:rsidR="00AE7892" w:rsidRPr="00406B60" w:rsidRDefault="00AE7892" w:rsidP="004D504C">
      <w:pPr>
        <w:ind w:left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Стоимость услуг грузоподъемного </w:t>
      </w:r>
      <w:r w:rsidR="006F5C8A" w:rsidRPr="00406B60">
        <w:rPr>
          <w:rFonts w:ascii="Times New Roman" w:hAnsi="Times New Roman"/>
          <w:b/>
          <w:bCs/>
          <w:sz w:val="28"/>
          <w:szCs w:val="28"/>
        </w:rPr>
        <w:t>оборудования и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транспортных средств</w:t>
      </w:r>
    </w:p>
    <w:p w:rsidR="00AE7892" w:rsidRPr="00406B60" w:rsidRDefault="00AE7892" w:rsidP="000C3E4D">
      <w:pPr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6.1 Расчеты за услуги машин и механизмов производятся по свободным ценам. Тарифная составляющая по услугам транспортных средств, предусматривает законодательную норму рабочего времени -  40 часовая рабочая неделя, норму пробега не более </w:t>
      </w:r>
      <w:smartTag w:uri="urn:schemas-microsoft-com:office:smarttags" w:element="metricconverter">
        <w:smartTagPr>
          <w:attr w:name="ProductID" w:val="200 км"/>
        </w:smartTagPr>
        <w:r w:rsidRPr="00406B60">
          <w:rPr>
            <w:rFonts w:ascii="Times New Roman" w:hAnsi="Times New Roman"/>
            <w:sz w:val="28"/>
            <w:szCs w:val="28"/>
            <w:lang w:eastAsia="ru-RU"/>
          </w:rPr>
          <w:t>200 км</w:t>
        </w:r>
      </w:smartTag>
      <w:r w:rsidRPr="00406B60">
        <w:rPr>
          <w:rFonts w:ascii="Times New Roman" w:hAnsi="Times New Roman"/>
          <w:sz w:val="28"/>
          <w:szCs w:val="28"/>
          <w:lang w:eastAsia="ru-RU"/>
        </w:rPr>
        <w:t xml:space="preserve"> и учитывает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временной диапазон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согласно ст.  96 ТК РФ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Таблицы 6.1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6.5</w:t>
      </w:r>
    </w:p>
    <w:p w:rsidR="00AE7892" w:rsidRPr="00406B60" w:rsidRDefault="00AE7892" w:rsidP="006F5C8A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№7</w:t>
      </w:r>
    </w:p>
    <w:p w:rsidR="00AE7892" w:rsidRPr="00406B60" w:rsidRDefault="00AE7892" w:rsidP="006F5C8A">
      <w:pPr>
        <w:ind w:left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Стоимость </w:t>
      </w:r>
      <w:r w:rsidR="006F5C8A" w:rsidRPr="00406B60">
        <w:rPr>
          <w:rFonts w:ascii="Times New Roman" w:hAnsi="Times New Roman"/>
          <w:b/>
          <w:bCs/>
          <w:sz w:val="28"/>
          <w:szCs w:val="28"/>
        </w:rPr>
        <w:t>услуг по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предоставлению разъездных судов</w:t>
      </w:r>
    </w:p>
    <w:p w:rsidR="000C3E4D" w:rsidRDefault="00AE7892" w:rsidP="000C3E4D">
      <w:pPr>
        <w:numPr>
          <w:ilvl w:val="1"/>
          <w:numId w:val="3"/>
        </w:numPr>
        <w:tabs>
          <w:tab w:val="clear" w:pos="786"/>
          <w:tab w:val="num" w:pos="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 ГУПГС "Севастопольский морской порт" оказывает услуги по предоставлению разъездных судов, для целей производственного характера субъектов хозяйственной деятельности. Расчеты за услуги производятся по свободным ценам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2E3A" w:rsidRPr="00406B60">
        <w:rPr>
          <w:rFonts w:ascii="Times New Roman" w:hAnsi="Times New Roman"/>
          <w:sz w:val="28"/>
          <w:szCs w:val="28"/>
          <w:lang w:eastAsia="ru-RU"/>
        </w:rPr>
        <w:t>Таблицы 7.1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– 7.2</w:t>
      </w:r>
    </w:p>
    <w:p w:rsidR="000C3E4D" w:rsidRPr="000C3E4D" w:rsidRDefault="000C3E4D" w:rsidP="000C3E4D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№8</w:t>
      </w:r>
    </w:p>
    <w:p w:rsidR="00AE7892" w:rsidRPr="00406B60" w:rsidRDefault="00AE7892" w:rsidP="006F5C8A">
      <w:pPr>
        <w:ind w:left="405"/>
        <w:jc w:val="center"/>
        <w:rPr>
          <w:rFonts w:ascii="Times New Roman" w:hAnsi="Times New Roman"/>
          <w:b/>
          <w:bCs/>
          <w:sz w:val="28"/>
          <w:szCs w:val="28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Стоимость </w:t>
      </w:r>
      <w:r w:rsidR="004D504C" w:rsidRPr="00406B60">
        <w:rPr>
          <w:rFonts w:ascii="Times New Roman" w:hAnsi="Times New Roman"/>
          <w:b/>
          <w:bCs/>
          <w:sz w:val="28"/>
          <w:szCs w:val="28"/>
        </w:rPr>
        <w:t>услуг по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подключению к передаточным системам во время стоянки судов</w:t>
      </w:r>
    </w:p>
    <w:p w:rsidR="00AE7892" w:rsidRDefault="00AE7892" w:rsidP="000C3E4D">
      <w:pPr>
        <w:numPr>
          <w:ilvl w:val="1"/>
          <w:numId w:val="4"/>
        </w:numPr>
        <w:tabs>
          <w:tab w:val="clear" w:pos="765"/>
          <w:tab w:val="num" w:pos="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 ГУПГС "Севастопольский морской порт" оказывает услуги по обеспечению электроэнергией, холодной питьевой водой, бункеровкой топливом по средствам передаточных систем порта. Расчеты за услуги производятся по свободным ценам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  <w:r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F5C8A" w:rsidRPr="00406B60">
        <w:rPr>
          <w:rFonts w:ascii="Times New Roman" w:hAnsi="Times New Roman"/>
          <w:sz w:val="28"/>
          <w:szCs w:val="28"/>
          <w:lang w:eastAsia="ru-RU"/>
        </w:rPr>
        <w:t>Таблицы 8.1</w:t>
      </w: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№9</w:t>
      </w:r>
    </w:p>
    <w:p w:rsidR="00AE7892" w:rsidRPr="00406B60" w:rsidRDefault="00AE7892" w:rsidP="006F5C8A">
      <w:pPr>
        <w:ind w:left="40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 xml:space="preserve">Стоимость </w:t>
      </w:r>
      <w:r w:rsidR="006F5C8A" w:rsidRPr="00406B60">
        <w:rPr>
          <w:rFonts w:ascii="Times New Roman" w:hAnsi="Times New Roman"/>
          <w:b/>
          <w:bCs/>
          <w:sz w:val="28"/>
          <w:szCs w:val="28"/>
        </w:rPr>
        <w:t>услуг по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D504C" w:rsidRPr="00406B60">
        <w:rPr>
          <w:rFonts w:ascii="Times New Roman" w:hAnsi="Times New Roman"/>
          <w:b/>
          <w:bCs/>
          <w:sz w:val="28"/>
          <w:szCs w:val="28"/>
        </w:rPr>
        <w:t>обеспечению пропускного</w:t>
      </w:r>
      <w:r w:rsidRPr="00406B60">
        <w:rPr>
          <w:rFonts w:ascii="Times New Roman" w:hAnsi="Times New Roman"/>
          <w:b/>
          <w:bCs/>
          <w:sz w:val="28"/>
          <w:szCs w:val="28"/>
        </w:rPr>
        <w:t xml:space="preserve"> режима</w:t>
      </w:r>
    </w:p>
    <w:p w:rsidR="000C3E4D" w:rsidRDefault="00A42E3A" w:rsidP="00DE448F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9.1 ГУПГС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"Севастопольский морской порт", взимает плату за оформление транспортных и пешеходных пропусков в целях обеспечения содержания пропускных пунктов, подъездных дорог,</w:t>
      </w:r>
      <w:r w:rsidR="00AE7892" w:rsidRPr="00406B60">
        <w:rPr>
          <w:rFonts w:ascii="Times New Roman" w:hAnsi="Times New Roman"/>
          <w:sz w:val="28"/>
          <w:szCs w:val="28"/>
        </w:rPr>
        <w:t xml:space="preserve"> выполнение </w:t>
      </w:r>
      <w:r w:rsidRPr="00406B60">
        <w:rPr>
          <w:rFonts w:ascii="Times New Roman" w:hAnsi="Times New Roman"/>
          <w:sz w:val="28"/>
          <w:szCs w:val="28"/>
        </w:rPr>
        <w:t>мероприятий Международной</w:t>
      </w:r>
      <w:r w:rsidR="00AE7892" w:rsidRPr="00406B60">
        <w:rPr>
          <w:rFonts w:ascii="Times New Roman" w:hAnsi="Times New Roman"/>
          <w:sz w:val="28"/>
          <w:szCs w:val="28"/>
        </w:rPr>
        <w:t xml:space="preserve"> конвенции по безопасной стоянке судов </w:t>
      </w:r>
      <w:r w:rsidRPr="00406B60">
        <w:rPr>
          <w:rFonts w:ascii="Times New Roman" w:hAnsi="Times New Roman"/>
          <w:sz w:val="28"/>
          <w:szCs w:val="28"/>
        </w:rPr>
        <w:t>и требований</w:t>
      </w:r>
      <w:r w:rsidR="00AE7892" w:rsidRPr="00406B60">
        <w:rPr>
          <w:rFonts w:ascii="Times New Roman" w:hAnsi="Times New Roman"/>
          <w:sz w:val="28"/>
          <w:szCs w:val="28"/>
        </w:rPr>
        <w:t xml:space="preserve"> Таможенных и Пограничных служб.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Расчеты за услуги производятся по свободным ценам</w:t>
      </w:r>
      <w:r w:rsidR="000C3E4D">
        <w:rPr>
          <w:rFonts w:ascii="Times New Roman" w:hAnsi="Times New Roman"/>
          <w:sz w:val="28"/>
          <w:szCs w:val="28"/>
          <w:lang w:eastAsia="ru-RU"/>
        </w:rPr>
        <w:t>.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6B60">
        <w:rPr>
          <w:rFonts w:ascii="Times New Roman" w:hAnsi="Times New Roman"/>
          <w:sz w:val="28"/>
          <w:szCs w:val="28"/>
          <w:lang w:eastAsia="ru-RU"/>
        </w:rPr>
        <w:t>Таблицы 9.1</w:t>
      </w:r>
      <w:r w:rsidR="004D504C" w:rsidRPr="00406B60">
        <w:rPr>
          <w:rFonts w:ascii="Times New Roman" w:hAnsi="Times New Roman"/>
          <w:sz w:val="28"/>
          <w:szCs w:val="28"/>
          <w:lang w:eastAsia="ru-RU"/>
        </w:rPr>
        <w:t>-9.2</w:t>
      </w:r>
    </w:p>
    <w:p w:rsidR="00DE448F" w:rsidRPr="00406B60" w:rsidRDefault="00DE448F" w:rsidP="00DE448F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E7892" w:rsidRPr="00406B60" w:rsidRDefault="00AE7892" w:rsidP="000C3E4D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  <w:lang w:eastAsia="ru-RU"/>
        </w:rPr>
        <w:t>РАЗДЕЛ №10</w:t>
      </w:r>
    </w:p>
    <w:p w:rsidR="00AE7892" w:rsidRPr="00406B60" w:rsidRDefault="00AE7892" w:rsidP="004D504C">
      <w:pPr>
        <w:ind w:left="40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b/>
          <w:bCs/>
          <w:sz w:val="28"/>
          <w:szCs w:val="28"/>
        </w:rPr>
        <w:t>Стоимость прочих услуг</w:t>
      </w:r>
    </w:p>
    <w:p w:rsidR="00AE7892" w:rsidRPr="00406B60" w:rsidRDefault="00A42E3A" w:rsidP="00DE448F">
      <w:pPr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>10.1 ГУПГС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"Севастопольский морской порт" оказывает </w:t>
      </w:r>
      <w:r w:rsidR="006C7293" w:rsidRPr="00406B60">
        <w:rPr>
          <w:rFonts w:ascii="Times New Roman" w:hAnsi="Times New Roman"/>
          <w:sz w:val="28"/>
          <w:szCs w:val="28"/>
          <w:lang w:eastAsia="ru-RU"/>
        </w:rPr>
        <w:t>услуги предприятиям, находящимся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на территории порта, использующим передаточные системы порта, а </w:t>
      </w:r>
      <w:r w:rsidR="006C7293" w:rsidRPr="00406B60">
        <w:rPr>
          <w:rFonts w:ascii="Times New Roman" w:hAnsi="Times New Roman"/>
          <w:sz w:val="28"/>
          <w:szCs w:val="28"/>
          <w:lang w:eastAsia="ru-RU"/>
        </w:rPr>
        <w:t>также иные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C7293" w:rsidRPr="00406B60">
        <w:rPr>
          <w:rFonts w:ascii="Times New Roman" w:hAnsi="Times New Roman"/>
          <w:sz w:val="28"/>
          <w:szCs w:val="28"/>
          <w:lang w:eastAsia="ru-RU"/>
        </w:rPr>
        <w:t>услуги на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договорной основе по свободным ценам</w:t>
      </w:r>
      <w:r w:rsidR="00CA2084">
        <w:rPr>
          <w:rFonts w:ascii="Times New Roman" w:hAnsi="Times New Roman"/>
          <w:sz w:val="28"/>
          <w:szCs w:val="28"/>
          <w:lang w:eastAsia="ru-RU"/>
        </w:rPr>
        <w:t>.</w:t>
      </w:r>
      <w:r w:rsidR="00AE7892" w:rsidRPr="00406B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C7293" w:rsidRPr="00406B60">
        <w:rPr>
          <w:rFonts w:ascii="Times New Roman" w:hAnsi="Times New Roman"/>
          <w:sz w:val="28"/>
          <w:szCs w:val="28"/>
          <w:lang w:eastAsia="ru-RU"/>
        </w:rPr>
        <w:t>Таблицы 10.1</w:t>
      </w:r>
      <w:r w:rsidR="004D504C" w:rsidRPr="00406B60">
        <w:rPr>
          <w:rFonts w:ascii="Times New Roman" w:hAnsi="Times New Roman"/>
          <w:sz w:val="28"/>
          <w:szCs w:val="28"/>
          <w:lang w:eastAsia="ru-RU"/>
        </w:rPr>
        <w:t>-10.</w:t>
      </w:r>
      <w:r w:rsidR="00406B60">
        <w:rPr>
          <w:rFonts w:ascii="Times New Roman" w:hAnsi="Times New Roman"/>
          <w:sz w:val="28"/>
          <w:szCs w:val="28"/>
          <w:lang w:eastAsia="ru-RU"/>
        </w:rPr>
        <w:t>8</w:t>
      </w:r>
    </w:p>
    <w:p w:rsidR="00AE7892" w:rsidRPr="00406B60" w:rsidRDefault="00AE7892" w:rsidP="005322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A7B92" w:rsidRPr="00406B60" w:rsidRDefault="00AE7892" w:rsidP="005322DC">
      <w:pPr>
        <w:spacing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6B60">
        <w:rPr>
          <w:rFonts w:ascii="Times New Roman" w:hAnsi="Times New Roman"/>
          <w:sz w:val="28"/>
          <w:szCs w:val="28"/>
          <w:lang w:eastAsia="ru-RU"/>
        </w:rPr>
        <w:t xml:space="preserve">       </w:t>
      </w:r>
    </w:p>
    <w:sectPr w:rsidR="005A7B92" w:rsidRPr="00406B60" w:rsidSect="00DF1DD1">
      <w:footerReference w:type="default" r:id="rId7"/>
      <w:pgSz w:w="11906" w:h="16838"/>
      <w:pgMar w:top="737" w:right="851" w:bottom="51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3E67" w:rsidRDefault="00573E67" w:rsidP="00DF1DD1">
      <w:pPr>
        <w:spacing w:after="0" w:line="240" w:lineRule="auto"/>
      </w:pPr>
      <w:r>
        <w:separator/>
      </w:r>
    </w:p>
  </w:endnote>
  <w:endnote w:type="continuationSeparator" w:id="1">
    <w:p w:rsidR="00573E67" w:rsidRDefault="00573E67" w:rsidP="00DF1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52063"/>
      <w:docPartObj>
        <w:docPartGallery w:val="Page Numbers (Bottom of Page)"/>
        <w:docPartUnique/>
      </w:docPartObj>
    </w:sdtPr>
    <w:sdtContent>
      <w:p w:rsidR="00DF1DD1" w:rsidRDefault="00DF1DD1">
        <w:pPr>
          <w:pStyle w:val="a7"/>
          <w:jc w:val="center"/>
        </w:pPr>
        <w:fldSimple w:instr=" PAGE   \* MERGEFORMAT ">
          <w:r w:rsidR="00F13BA9">
            <w:rPr>
              <w:noProof/>
            </w:rPr>
            <w:t>5</w:t>
          </w:r>
        </w:fldSimple>
      </w:p>
    </w:sdtContent>
  </w:sdt>
  <w:p w:rsidR="00DF1DD1" w:rsidRDefault="00DF1DD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3E67" w:rsidRDefault="00573E67" w:rsidP="00DF1DD1">
      <w:pPr>
        <w:spacing w:after="0" w:line="240" w:lineRule="auto"/>
      </w:pPr>
      <w:r>
        <w:separator/>
      </w:r>
    </w:p>
  </w:footnote>
  <w:footnote w:type="continuationSeparator" w:id="1">
    <w:p w:rsidR="00573E67" w:rsidRDefault="00573E67" w:rsidP="00DF1D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553B8"/>
    <w:multiLevelType w:val="multilevel"/>
    <w:tmpl w:val="E0EEC31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530"/>
        </w:tabs>
        <w:ind w:left="15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35"/>
        </w:tabs>
        <w:ind w:left="193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00"/>
        </w:tabs>
        <w:ind w:left="27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105"/>
        </w:tabs>
        <w:ind w:left="310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870"/>
        </w:tabs>
        <w:ind w:left="38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5"/>
        </w:tabs>
        <w:ind w:left="427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</w:abstractNum>
  <w:abstractNum w:abstractNumId="1">
    <w:nsid w:val="08BA09AF"/>
    <w:multiLevelType w:val="hybridMultilevel"/>
    <w:tmpl w:val="62A826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E63708C"/>
    <w:multiLevelType w:val="hybridMultilevel"/>
    <w:tmpl w:val="EAB6CAC2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>
    <w:nsid w:val="27BA4E61"/>
    <w:multiLevelType w:val="hybridMultilevel"/>
    <w:tmpl w:val="54F26094"/>
    <w:lvl w:ilvl="0" w:tplc="44BA2344">
      <w:start w:val="1"/>
      <w:numFmt w:val="bullet"/>
      <w:lvlText w:val=""/>
      <w:lvlJc w:val="left"/>
      <w:pPr>
        <w:tabs>
          <w:tab w:val="num" w:pos="2190"/>
        </w:tabs>
        <w:ind w:left="219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4">
    <w:nsid w:val="2DCA6C6C"/>
    <w:multiLevelType w:val="multilevel"/>
    <w:tmpl w:val="7D44FEF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5">
    <w:nsid w:val="4A2369EC"/>
    <w:multiLevelType w:val="multilevel"/>
    <w:tmpl w:val="919ED8B8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65"/>
        </w:tabs>
        <w:ind w:left="76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530"/>
        </w:tabs>
        <w:ind w:left="15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35"/>
        </w:tabs>
        <w:ind w:left="193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00"/>
        </w:tabs>
        <w:ind w:left="27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105"/>
        </w:tabs>
        <w:ind w:left="310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870"/>
        </w:tabs>
        <w:ind w:left="38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5"/>
        </w:tabs>
        <w:ind w:left="427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</w:abstractNum>
  <w:abstractNum w:abstractNumId="6">
    <w:nsid w:val="4F9E2C6B"/>
    <w:multiLevelType w:val="hybridMultilevel"/>
    <w:tmpl w:val="8AFEBC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7B92"/>
    <w:rsid w:val="00077304"/>
    <w:rsid w:val="00077E23"/>
    <w:rsid w:val="0008551F"/>
    <w:rsid w:val="000C3E4D"/>
    <w:rsid w:val="0011516A"/>
    <w:rsid w:val="00133231"/>
    <w:rsid w:val="00177320"/>
    <w:rsid w:val="001A1699"/>
    <w:rsid w:val="001A2CF0"/>
    <w:rsid w:val="001E536E"/>
    <w:rsid w:val="00237FA3"/>
    <w:rsid w:val="002C2499"/>
    <w:rsid w:val="00306980"/>
    <w:rsid w:val="00350541"/>
    <w:rsid w:val="00383F58"/>
    <w:rsid w:val="00404AE5"/>
    <w:rsid w:val="00406B60"/>
    <w:rsid w:val="004359ED"/>
    <w:rsid w:val="00473DEB"/>
    <w:rsid w:val="004B5C59"/>
    <w:rsid w:val="004D504C"/>
    <w:rsid w:val="004F795D"/>
    <w:rsid w:val="00521059"/>
    <w:rsid w:val="00525BC6"/>
    <w:rsid w:val="005322DC"/>
    <w:rsid w:val="00573E67"/>
    <w:rsid w:val="0059689A"/>
    <w:rsid w:val="00596CCE"/>
    <w:rsid w:val="005A269F"/>
    <w:rsid w:val="005A7B92"/>
    <w:rsid w:val="005B1EE7"/>
    <w:rsid w:val="005C777A"/>
    <w:rsid w:val="005E2CB4"/>
    <w:rsid w:val="006134E3"/>
    <w:rsid w:val="006135FF"/>
    <w:rsid w:val="00621F45"/>
    <w:rsid w:val="00627085"/>
    <w:rsid w:val="00631143"/>
    <w:rsid w:val="006361AF"/>
    <w:rsid w:val="006563FB"/>
    <w:rsid w:val="00692A2C"/>
    <w:rsid w:val="006A5CB8"/>
    <w:rsid w:val="006C7293"/>
    <w:rsid w:val="006F5C8A"/>
    <w:rsid w:val="00726443"/>
    <w:rsid w:val="00734D5F"/>
    <w:rsid w:val="00763411"/>
    <w:rsid w:val="007B18EE"/>
    <w:rsid w:val="007D2E3D"/>
    <w:rsid w:val="007E5588"/>
    <w:rsid w:val="00812DF7"/>
    <w:rsid w:val="00882628"/>
    <w:rsid w:val="008B6AFA"/>
    <w:rsid w:val="008F4016"/>
    <w:rsid w:val="00913DD2"/>
    <w:rsid w:val="00956607"/>
    <w:rsid w:val="00956B2A"/>
    <w:rsid w:val="00A01834"/>
    <w:rsid w:val="00A0260C"/>
    <w:rsid w:val="00A24A07"/>
    <w:rsid w:val="00A42E3A"/>
    <w:rsid w:val="00A620A0"/>
    <w:rsid w:val="00AC197F"/>
    <w:rsid w:val="00AE1F0D"/>
    <w:rsid w:val="00AE7892"/>
    <w:rsid w:val="00B14544"/>
    <w:rsid w:val="00B162CF"/>
    <w:rsid w:val="00B2268C"/>
    <w:rsid w:val="00B76749"/>
    <w:rsid w:val="00B76A7B"/>
    <w:rsid w:val="00B87DEC"/>
    <w:rsid w:val="00BA4740"/>
    <w:rsid w:val="00BB7332"/>
    <w:rsid w:val="00BD0406"/>
    <w:rsid w:val="00BD7F3C"/>
    <w:rsid w:val="00BE5B9E"/>
    <w:rsid w:val="00C02D5B"/>
    <w:rsid w:val="00C2353F"/>
    <w:rsid w:val="00C76CE9"/>
    <w:rsid w:val="00CA2084"/>
    <w:rsid w:val="00CA23B3"/>
    <w:rsid w:val="00CB4ADC"/>
    <w:rsid w:val="00CC068D"/>
    <w:rsid w:val="00D74DEE"/>
    <w:rsid w:val="00DB6503"/>
    <w:rsid w:val="00DE448F"/>
    <w:rsid w:val="00DF1DD1"/>
    <w:rsid w:val="00DF3E0C"/>
    <w:rsid w:val="00E01460"/>
    <w:rsid w:val="00E31DE8"/>
    <w:rsid w:val="00EA06A3"/>
    <w:rsid w:val="00EA2EA2"/>
    <w:rsid w:val="00EE6EC6"/>
    <w:rsid w:val="00F004AC"/>
    <w:rsid w:val="00F13BA9"/>
    <w:rsid w:val="00F52D11"/>
    <w:rsid w:val="00F53CF1"/>
    <w:rsid w:val="00FC19D7"/>
    <w:rsid w:val="00FD3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7B92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7B9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rmal (Web)"/>
    <w:basedOn w:val="a"/>
    <w:rsid w:val="005A7B92"/>
    <w:pPr>
      <w:spacing w:before="100" w:after="10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table" w:styleId="-1">
    <w:name w:val="Table Web 1"/>
    <w:basedOn w:val="a1"/>
    <w:rsid w:val="0011516A"/>
    <w:pPr>
      <w:spacing w:after="200" w:line="276" w:lineRule="auto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4">
    <w:name w:val="Table Theme"/>
    <w:basedOn w:val="a1"/>
    <w:rsid w:val="0011516A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DF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DF1DD1"/>
    <w:rPr>
      <w:rFonts w:ascii="Calibri" w:hAnsi="Calibri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rsid w:val="00DF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F1DD1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12</Pages>
  <Words>3977</Words>
  <Characters>22673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/>
  <LinksUpToDate>false</LinksUpToDate>
  <CharactersWithSpaces>26597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Тараненко Л.Г.</dc:creator>
  <cp:keywords/>
  <cp:lastModifiedBy>d01-agorbach</cp:lastModifiedBy>
  <cp:revision>8</cp:revision>
  <cp:lastPrinted>2020-12-30T06:14:00Z</cp:lastPrinted>
  <dcterms:created xsi:type="dcterms:W3CDTF">2020-12-29T11:50:00Z</dcterms:created>
  <dcterms:modified xsi:type="dcterms:W3CDTF">2020-12-30T06:19:00Z</dcterms:modified>
</cp:coreProperties>
</file>