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649B2">
        <w:rPr>
          <w:b/>
          <w:bCs/>
        </w:rPr>
        <w:t>6</w:t>
      </w:r>
      <w:r w:rsidR="00EA5A67">
        <w:rPr>
          <w:b/>
          <w:bCs/>
        </w:rPr>
        <w:t>8</w:t>
      </w:r>
      <w:r w:rsidRPr="002C72B5">
        <w:rPr>
          <w:b/>
          <w:bCs/>
        </w:rPr>
        <w:t>-</w:t>
      </w:r>
      <w:r w:rsidR="00C94409">
        <w:rPr>
          <w:b/>
          <w:bCs/>
        </w:rPr>
        <w:t>0</w:t>
      </w:r>
      <w:r w:rsidR="00EA5A67">
        <w:rPr>
          <w:b/>
          <w:bCs/>
        </w:rPr>
        <w:t>8</w:t>
      </w:r>
      <w:r w:rsidR="00C94409">
        <w:rPr>
          <w:b/>
          <w:bCs/>
        </w:rPr>
        <w:t>-22</w:t>
      </w:r>
      <w:r w:rsidRPr="002C72B5">
        <w:rPr>
          <w:b/>
          <w:bCs/>
        </w:rPr>
        <w:t xml:space="preserve"> СМП </w:t>
      </w:r>
    </w:p>
    <w:p w:rsidR="00E75CA7"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r w:rsidR="00E75CA7">
        <w:rPr>
          <w:bCs/>
        </w:rPr>
        <w:t xml:space="preserve">, расположенное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roofErr w:type="gramStart"/>
      <w:r w:rsidRPr="002C72B5">
        <w:t>г.</w:t>
      </w:r>
      <w:r w:rsidR="009D71E2">
        <w:t xml:space="preserve"> </w:t>
      </w:r>
      <w:r w:rsidRPr="002C72B5">
        <w:t xml:space="preserve">Севастополь, </w:t>
      </w:r>
      <w:r w:rsidR="00CE3A20">
        <w:t xml:space="preserve">г. </w:t>
      </w:r>
      <w:proofErr w:type="spellStart"/>
      <w:r w:rsidR="00CE3A20">
        <w:t>Инкерман</w:t>
      </w:r>
      <w:proofErr w:type="spellEnd"/>
      <w:r w:rsidR="00CE3A20">
        <w:t>, ул. Ангарская, д. 4, ул. Ангарская, д. 3</w:t>
      </w:r>
      <w:proofErr w:type="gramEnd"/>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605F19">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852662">
              <w:rPr>
                <w:sz w:val="20"/>
                <w:szCs w:val="20"/>
              </w:rPr>
              <w:fldChar w:fldCharType="end"/>
            </w:r>
            <w:r w:rsidRPr="00E75CA7">
              <w:rPr>
                <w:sz w:val="20"/>
                <w:szCs w:val="20"/>
              </w:rPr>
              <w:t xml:space="preserve"> тел. +7(980)268-93-82.</w:t>
            </w:r>
          </w:p>
          <w:p w:rsidR="00CE3A20" w:rsidRDefault="00CE3A20" w:rsidP="00CE3A20">
            <w:pPr>
              <w:widowControl w:val="0"/>
              <w:jc w:val="both"/>
              <w:rPr>
                <w:sz w:val="20"/>
                <w:szCs w:val="20"/>
              </w:rPr>
            </w:pPr>
            <w:r w:rsidRPr="00D144A2">
              <w:rPr>
                <w:sz w:val="20"/>
                <w:szCs w:val="20"/>
              </w:rPr>
              <w:t>Ответственное лицо по технической части</w:t>
            </w:r>
            <w:r>
              <w:rPr>
                <w:sz w:val="20"/>
                <w:szCs w:val="20"/>
              </w:rPr>
              <w:t xml:space="preserve"> (Инициатор торгов)</w:t>
            </w:r>
            <w:r w:rsidRPr="00D144A2">
              <w:rPr>
                <w:sz w:val="20"/>
                <w:szCs w:val="20"/>
              </w:rPr>
              <w:t xml:space="preserve">: </w:t>
            </w:r>
            <w:proofErr w:type="spellStart"/>
            <w:r>
              <w:rPr>
                <w:sz w:val="20"/>
                <w:szCs w:val="20"/>
              </w:rPr>
              <w:t>Михайлик</w:t>
            </w:r>
            <w:proofErr w:type="spellEnd"/>
            <w:r>
              <w:rPr>
                <w:sz w:val="20"/>
                <w:szCs w:val="20"/>
              </w:rPr>
              <w:t xml:space="preserve"> Виктория Владимировна,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r>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2D1CE6" w:rsidRPr="00E75CA7" w:rsidRDefault="002D1CE6" w:rsidP="00BD026C">
            <w:pPr>
              <w:widowControl w:val="0"/>
              <w:jc w:val="both"/>
              <w:rPr>
                <w:sz w:val="20"/>
                <w:szCs w:val="20"/>
              </w:rPr>
            </w:pPr>
            <w:r w:rsidRPr="00BD026C">
              <w:rPr>
                <w:sz w:val="20"/>
                <w:szCs w:val="20"/>
              </w:rPr>
              <w:t>Ответственное лицо за заключение договора: Соболева Елена</w:t>
            </w:r>
            <w:r w:rsidRPr="00E75CA7">
              <w:rPr>
                <w:sz w:val="20"/>
                <w:szCs w:val="20"/>
              </w:rPr>
              <w:t xml:space="preserve">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1"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4C753C">
            <w:pPr>
              <w:jc w:val="both"/>
              <w:rPr>
                <w:b/>
                <w:sz w:val="20"/>
                <w:szCs w:val="20"/>
              </w:rPr>
            </w:pPr>
            <w:r w:rsidRPr="00E75CA7">
              <w:rPr>
                <w:sz w:val="20"/>
                <w:szCs w:val="20"/>
                <w:highlight w:val="yellow"/>
              </w:rPr>
              <w:t>Ответственное лицо за организацию осмотра объекта договора аренды:</w:t>
            </w:r>
            <w:r w:rsidR="004C753C">
              <w:rPr>
                <w:sz w:val="20"/>
                <w:szCs w:val="20"/>
                <w:highlight w:val="yellow"/>
              </w:rPr>
              <w:t xml:space="preserve"> начальник УМП – Д</w:t>
            </w:r>
            <w:r w:rsidR="00CE3A20">
              <w:rPr>
                <w:sz w:val="20"/>
                <w:szCs w:val="20"/>
                <w:highlight w:val="yellow"/>
              </w:rPr>
              <w:t>анила Игорь Антонович</w:t>
            </w:r>
            <w:r w:rsidR="00E75CA7" w:rsidRPr="00E75CA7">
              <w:rPr>
                <w:sz w:val="20"/>
                <w:szCs w:val="20"/>
                <w:highlight w:val="yellow"/>
              </w:rPr>
              <w:t xml:space="preserve">,  </w:t>
            </w:r>
            <w:r w:rsidRPr="00E75CA7">
              <w:rPr>
                <w:sz w:val="20"/>
                <w:szCs w:val="20"/>
                <w:highlight w:val="yellow"/>
              </w:rPr>
              <w:t>тел.: +7 (9</w:t>
            </w:r>
            <w:r w:rsidR="00CE3A20">
              <w:rPr>
                <w:sz w:val="20"/>
                <w:szCs w:val="20"/>
                <w:highlight w:val="yellow"/>
              </w:rPr>
              <w:t>1</w:t>
            </w:r>
            <w:r w:rsidRPr="00E75CA7">
              <w:rPr>
                <w:sz w:val="20"/>
                <w:szCs w:val="20"/>
                <w:highlight w:val="yellow"/>
              </w:rPr>
              <w:t>8)</w:t>
            </w:r>
            <w:r w:rsidR="00CE3A20">
              <w:rPr>
                <w:sz w:val="20"/>
                <w:szCs w:val="20"/>
                <w:highlight w:val="yellow"/>
              </w:rPr>
              <w:t>987-86-29</w:t>
            </w:r>
            <w:r w:rsidR="00CE3A20">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E3A20" w:rsidRDefault="00C35DFB" w:rsidP="00C53A44">
            <w:pPr>
              <w:keepNext/>
              <w:keepLines/>
              <w:widowControl w:val="0"/>
              <w:suppressLineNumbers/>
              <w:suppressAutoHyphens/>
              <w:rPr>
                <w:b/>
                <w:sz w:val="20"/>
                <w:szCs w:val="20"/>
              </w:rPr>
            </w:pPr>
            <w:r w:rsidRPr="00CE3A20">
              <w:rPr>
                <w:b/>
                <w:sz w:val="20"/>
                <w:szCs w:val="20"/>
              </w:rPr>
              <w:t>Описание,</w:t>
            </w:r>
            <w:r w:rsidR="00DF7AF4" w:rsidRPr="00CE3A20">
              <w:rPr>
                <w:b/>
                <w:sz w:val="20"/>
                <w:szCs w:val="20"/>
              </w:rPr>
              <w:t xml:space="preserve"> технические характеристики</w:t>
            </w:r>
            <w:r w:rsidRPr="00CE3A20">
              <w:rPr>
                <w:b/>
                <w:sz w:val="20"/>
                <w:szCs w:val="20"/>
              </w:rPr>
              <w:t xml:space="preserve"> и место расположения </w:t>
            </w:r>
            <w:r w:rsidR="00236200" w:rsidRPr="00CE3A20">
              <w:rPr>
                <w:b/>
                <w:sz w:val="20"/>
                <w:szCs w:val="20"/>
              </w:rPr>
              <w:t>объект</w:t>
            </w:r>
            <w:r w:rsidR="00C53A44">
              <w:rPr>
                <w:b/>
                <w:sz w:val="20"/>
                <w:szCs w:val="20"/>
              </w:rPr>
              <w:t>а</w:t>
            </w:r>
            <w:bookmarkStart w:id="2" w:name="_GoBack"/>
            <w:bookmarkEnd w:id="2"/>
            <w:r w:rsidR="00236200" w:rsidRPr="00CE3A20">
              <w:rPr>
                <w:b/>
                <w:sz w:val="20"/>
                <w:szCs w:val="20"/>
              </w:rPr>
              <w:t xml:space="preserve"> недвижимого </w:t>
            </w:r>
            <w:r w:rsidR="00DF7AF4" w:rsidRPr="00CE3A20">
              <w:rPr>
                <w:b/>
                <w:sz w:val="20"/>
                <w:szCs w:val="20"/>
              </w:rPr>
              <w:t>имущества,</w:t>
            </w:r>
            <w:r w:rsidR="00CA6ADC" w:rsidRPr="00CE3A20">
              <w:rPr>
                <w:b/>
                <w:sz w:val="20"/>
                <w:szCs w:val="20"/>
              </w:rPr>
              <w:t xml:space="preserve"> права на котор</w:t>
            </w:r>
            <w:r w:rsidR="00236200" w:rsidRPr="00CE3A20">
              <w:rPr>
                <w:b/>
                <w:sz w:val="20"/>
                <w:szCs w:val="20"/>
              </w:rPr>
              <w:t>ы</w:t>
            </w:r>
            <w:r w:rsidR="005C5B2B" w:rsidRPr="00CE3A20">
              <w:rPr>
                <w:b/>
                <w:sz w:val="20"/>
                <w:szCs w:val="20"/>
              </w:rPr>
              <w:t>е</w:t>
            </w:r>
            <w:r w:rsidR="00CA6ADC" w:rsidRPr="00CE3A20">
              <w:rPr>
                <w:b/>
                <w:sz w:val="20"/>
                <w:szCs w:val="20"/>
              </w:rPr>
              <w:t xml:space="preserve"> переда</w:t>
            </w:r>
            <w:r w:rsidR="00C25717" w:rsidRPr="00CE3A20">
              <w:rPr>
                <w:b/>
                <w:sz w:val="20"/>
                <w:szCs w:val="20"/>
              </w:rPr>
              <w:t>ю</w:t>
            </w:r>
            <w:r w:rsidR="00CA6ADC" w:rsidRPr="00CE3A20">
              <w:rPr>
                <w:b/>
                <w:sz w:val="20"/>
                <w:szCs w:val="20"/>
              </w:rPr>
              <w:t>тся по договору</w:t>
            </w:r>
          </w:p>
        </w:tc>
        <w:tc>
          <w:tcPr>
            <w:tcW w:w="6755" w:type="dxa"/>
            <w:tcBorders>
              <w:top w:val="single" w:sz="4" w:space="0" w:color="auto"/>
              <w:left w:val="single" w:sz="4" w:space="0" w:color="auto"/>
              <w:right w:val="single" w:sz="4" w:space="0" w:color="auto"/>
            </w:tcBorders>
          </w:tcPr>
          <w:p w:rsidR="00CE3A20" w:rsidRPr="0059465B" w:rsidRDefault="00034E5B" w:rsidP="00CE3A20">
            <w:pPr>
              <w:jc w:val="both"/>
              <w:rPr>
                <w:sz w:val="20"/>
                <w:szCs w:val="20"/>
              </w:rPr>
            </w:pPr>
            <w:r w:rsidRPr="0059465B">
              <w:rPr>
                <w:b/>
                <w:sz w:val="20"/>
                <w:szCs w:val="20"/>
                <w:u w:val="single"/>
              </w:rPr>
              <w:t>Лот №1:</w:t>
            </w:r>
            <w:r w:rsidR="005657DA" w:rsidRPr="0059465B">
              <w:rPr>
                <w:sz w:val="20"/>
                <w:szCs w:val="20"/>
              </w:rPr>
              <w:t xml:space="preserve"> </w:t>
            </w:r>
          </w:p>
          <w:p w:rsidR="00CE3A20" w:rsidRPr="0059465B" w:rsidRDefault="00CE3A20" w:rsidP="00CE3A20">
            <w:pPr>
              <w:jc w:val="both"/>
              <w:rPr>
                <w:spacing w:val="-4"/>
                <w:sz w:val="20"/>
                <w:szCs w:val="20"/>
              </w:rPr>
            </w:pPr>
            <w:proofErr w:type="gramStart"/>
            <w:r w:rsidRPr="0059465B">
              <w:rPr>
                <w:b/>
                <w:spacing w:val="-4"/>
                <w:sz w:val="20"/>
                <w:szCs w:val="20"/>
              </w:rPr>
              <w:t>-нежилое здание - трехэтажное, административно-бытовой корпус</w:t>
            </w:r>
            <w:r w:rsidRPr="0059465B">
              <w:rPr>
                <w:spacing w:val="-4"/>
                <w:sz w:val="20"/>
                <w:szCs w:val="20"/>
              </w:rPr>
              <w:t xml:space="preserve"> </w:t>
            </w:r>
            <w:r w:rsidRPr="00283FE9">
              <w:rPr>
                <w:b/>
                <w:spacing w:val="-4"/>
                <w:sz w:val="20"/>
                <w:szCs w:val="20"/>
              </w:rPr>
              <w:t>(литер «А»)</w:t>
            </w:r>
            <w:r w:rsidRPr="0059465B">
              <w:rPr>
                <w:spacing w:val="-4"/>
                <w:sz w:val="20"/>
                <w:szCs w:val="20"/>
              </w:rPr>
              <w:t xml:space="preserve">, кадастровый номер  –  91:01:073006:20, инвентарный номер 00-001273, площадь – 1170,2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 – 1996.</w:t>
            </w:r>
            <w:proofErr w:type="gramEnd"/>
            <w:r w:rsidRPr="0059465B">
              <w:rPr>
                <w:color w:val="000000"/>
                <w:sz w:val="20"/>
                <w:szCs w:val="20"/>
              </w:rPr>
              <w:t xml:space="preserve"> Стены – крупные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Инженерные сети имеются.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59465B">
              <w:rPr>
                <w:b/>
                <w:spacing w:val="-4"/>
                <w:sz w:val="20"/>
                <w:szCs w:val="20"/>
              </w:rPr>
              <w:t>-нежилое здание – двухэтажное, контрольно-пропускной пункт</w:t>
            </w:r>
            <w:r w:rsidRPr="0059465B">
              <w:rPr>
                <w:spacing w:val="-4"/>
                <w:sz w:val="20"/>
                <w:szCs w:val="20"/>
              </w:rPr>
              <w:t xml:space="preserve"> </w:t>
            </w:r>
            <w:r w:rsidRPr="00283FE9">
              <w:rPr>
                <w:b/>
                <w:spacing w:val="-4"/>
                <w:sz w:val="20"/>
                <w:szCs w:val="20"/>
              </w:rPr>
              <w:t>(КПП, литеры «В», «в»)</w:t>
            </w:r>
            <w:r w:rsidRPr="0059465B">
              <w:rPr>
                <w:spacing w:val="-4"/>
                <w:sz w:val="20"/>
                <w:szCs w:val="20"/>
              </w:rPr>
              <w:t xml:space="preserve">, кадастровый номер 91:01:073006:23, инв. номер 00-000894, площадь – 127,2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 xml:space="preserve">Год постройки </w:t>
            </w:r>
            <w:r w:rsidRPr="0059465B">
              <w:rPr>
                <w:spacing w:val="-4"/>
                <w:sz w:val="20"/>
                <w:szCs w:val="20"/>
              </w:rPr>
              <w:t xml:space="preserve"> – </w:t>
            </w:r>
            <w:r w:rsidRPr="0059465B">
              <w:rPr>
                <w:color w:val="000000"/>
                <w:sz w:val="20"/>
                <w:szCs w:val="20"/>
              </w:rPr>
              <w:t>1996.</w:t>
            </w:r>
            <w:proofErr w:type="gramEnd"/>
            <w:r w:rsidRPr="0059465B">
              <w:rPr>
                <w:color w:val="000000"/>
                <w:sz w:val="20"/>
                <w:szCs w:val="20"/>
              </w:rPr>
              <w:t xml:space="preserve"> Стены </w:t>
            </w:r>
            <w:r w:rsidRPr="0059465B">
              <w:rPr>
                <w:spacing w:val="-4"/>
                <w:sz w:val="20"/>
                <w:szCs w:val="20"/>
              </w:rPr>
              <w:t xml:space="preserve"> – </w:t>
            </w:r>
            <w:r w:rsidRPr="0059465B">
              <w:rPr>
                <w:color w:val="000000"/>
                <w:sz w:val="20"/>
                <w:szCs w:val="20"/>
              </w:rPr>
              <w:t xml:space="preserve">штучный известняк. Перекрытия – ж/бетонные плиты. Инженерные сети имеются. Помещения в здании не используются.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C31AFA">
              <w:rPr>
                <w:b/>
                <w:spacing w:val="-4"/>
                <w:sz w:val="20"/>
                <w:szCs w:val="20"/>
              </w:rPr>
              <w:t>-</w:t>
            </w:r>
            <w:r w:rsidRPr="002C4444">
              <w:rPr>
                <w:b/>
                <w:spacing w:val="-4"/>
                <w:sz w:val="20"/>
                <w:szCs w:val="20"/>
              </w:rPr>
              <w:t xml:space="preserve">нежилое здание – одноэтажное, </w:t>
            </w:r>
            <w:proofErr w:type="spellStart"/>
            <w:r w:rsidRPr="002C4444">
              <w:rPr>
                <w:b/>
                <w:spacing w:val="-4"/>
                <w:sz w:val="20"/>
                <w:szCs w:val="20"/>
              </w:rPr>
              <w:t>автовесовая</w:t>
            </w:r>
            <w:proofErr w:type="spellEnd"/>
            <w:r w:rsidRPr="002C4444">
              <w:rPr>
                <w:b/>
                <w:spacing w:val="-4"/>
                <w:sz w:val="20"/>
                <w:szCs w:val="20"/>
              </w:rPr>
              <w:t xml:space="preserve"> литер «Г»,  </w:t>
            </w:r>
            <w:r w:rsidR="00C31AFA" w:rsidRPr="002C4444">
              <w:rPr>
                <w:b/>
                <w:spacing w:val="-4"/>
                <w:sz w:val="20"/>
                <w:szCs w:val="20"/>
              </w:rPr>
              <w:t>с крыльцом и навесом, литер «г»</w:t>
            </w:r>
            <w:r w:rsidR="00C31AFA" w:rsidRPr="002C4444">
              <w:rPr>
                <w:b/>
                <w:spacing w:val="-4"/>
              </w:rPr>
              <w:t xml:space="preserve"> </w:t>
            </w:r>
            <w:r w:rsidRPr="002C4444">
              <w:rPr>
                <w:b/>
                <w:spacing w:val="-4"/>
                <w:sz w:val="20"/>
                <w:szCs w:val="20"/>
              </w:rPr>
              <w:t>(эстакада для досмотра автомобилей с весовой),</w:t>
            </w:r>
            <w:r w:rsidRPr="0059465B">
              <w:rPr>
                <w:spacing w:val="-4"/>
                <w:sz w:val="20"/>
                <w:szCs w:val="20"/>
              </w:rPr>
              <w:t xml:space="preserve"> кадастровый номер 91:01:073006:22, инв. номер 00-001505, пл</w:t>
            </w:r>
            <w:r w:rsidR="0059465B" w:rsidRPr="0059465B">
              <w:rPr>
                <w:spacing w:val="-4"/>
                <w:sz w:val="20"/>
                <w:szCs w:val="20"/>
              </w:rPr>
              <w:t xml:space="preserve">ощадь  – </w:t>
            </w:r>
            <w:r w:rsidRPr="0059465B">
              <w:rPr>
                <w:spacing w:val="-4"/>
                <w:sz w:val="20"/>
                <w:szCs w:val="20"/>
              </w:rPr>
              <w:t xml:space="preserve">14,7 </w:t>
            </w:r>
            <w:proofErr w:type="spellStart"/>
            <w:r w:rsidRPr="0059465B">
              <w:rPr>
                <w:spacing w:val="-4"/>
                <w:sz w:val="20"/>
                <w:szCs w:val="20"/>
              </w:rPr>
              <w:t>кв.м</w:t>
            </w:r>
            <w:proofErr w:type="spellEnd"/>
            <w:r w:rsidR="00C31AFA">
              <w:rPr>
                <w:spacing w:val="-4"/>
                <w:sz w:val="20"/>
                <w:szCs w:val="20"/>
              </w:rPr>
              <w:t>.</w:t>
            </w:r>
            <w:r w:rsidRPr="0059465B">
              <w:rPr>
                <w:spacing w:val="-4"/>
                <w:sz w:val="20"/>
                <w:szCs w:val="20"/>
              </w:rPr>
              <w:t xml:space="preserve"> Стены – штучный известняк.</w:t>
            </w:r>
            <w:proofErr w:type="gramEnd"/>
            <w:r w:rsidRPr="0059465B">
              <w:rPr>
                <w:spacing w:val="-4"/>
                <w:sz w:val="20"/>
                <w:szCs w:val="20"/>
              </w:rPr>
              <w:t xml:space="preserve"> Инженерные сети – электроснабжение. </w:t>
            </w:r>
            <w:proofErr w:type="spellStart"/>
            <w:r w:rsidRPr="0059465B">
              <w:rPr>
                <w:spacing w:val="-4"/>
                <w:sz w:val="20"/>
                <w:szCs w:val="20"/>
              </w:rPr>
              <w:t>Автовесовая</w:t>
            </w:r>
            <w:proofErr w:type="spellEnd"/>
            <w:r w:rsidRPr="0059465B">
              <w:rPr>
                <w:spacing w:val="-4"/>
                <w:sz w:val="20"/>
                <w:szCs w:val="20"/>
              </w:rPr>
              <w:t xml:space="preserve"> </w:t>
            </w:r>
            <w:proofErr w:type="gramStart"/>
            <w:r w:rsidRPr="0059465B">
              <w:rPr>
                <w:spacing w:val="-4"/>
                <w:sz w:val="20"/>
                <w:szCs w:val="20"/>
              </w:rPr>
              <w:t>неисправна</w:t>
            </w:r>
            <w:proofErr w:type="gramEnd"/>
            <w:r w:rsidRPr="0059465B">
              <w:rPr>
                <w:spacing w:val="-4"/>
                <w:sz w:val="20"/>
                <w:szCs w:val="20"/>
              </w:rPr>
              <w:t xml:space="preserve">, механизм разукомплектован. </w:t>
            </w:r>
            <w:r w:rsidRPr="0059465B">
              <w:rPr>
                <w:color w:val="000000"/>
                <w:sz w:val="20"/>
                <w:szCs w:val="20"/>
              </w:rPr>
              <w:t>Состояние неудовлетворительное, требует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-нежилое здание – одноэтажное, трансформаторная </w:t>
            </w:r>
            <w:r w:rsidRPr="00283FE9">
              <w:rPr>
                <w:b/>
                <w:spacing w:val="-4"/>
                <w:sz w:val="20"/>
                <w:szCs w:val="20"/>
              </w:rPr>
              <w:t>подстанция (ТРП-42, литер «Е»</w:t>
            </w:r>
            <w:r w:rsidRPr="0059465B">
              <w:rPr>
                <w:spacing w:val="-4"/>
                <w:sz w:val="20"/>
                <w:szCs w:val="20"/>
              </w:rPr>
              <w:t>), кадастровый номер 91:01:073006:18, инв. номер 00-001386, пл</w:t>
            </w:r>
            <w:r w:rsidR="0059465B">
              <w:rPr>
                <w:spacing w:val="-4"/>
                <w:sz w:val="20"/>
                <w:szCs w:val="20"/>
              </w:rPr>
              <w:t xml:space="preserve">ощадь  – </w:t>
            </w:r>
            <w:r w:rsidRPr="0059465B">
              <w:rPr>
                <w:spacing w:val="-4"/>
                <w:sz w:val="20"/>
                <w:szCs w:val="20"/>
              </w:rPr>
              <w:t xml:space="preserve">64,7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w:t>
            </w:r>
            <w:r w:rsidR="0059465B">
              <w:rPr>
                <w:color w:val="000000"/>
                <w:sz w:val="20"/>
                <w:szCs w:val="20"/>
              </w:rPr>
              <w:t xml:space="preserve"> </w:t>
            </w:r>
            <w:r w:rsidR="0059465B">
              <w:rPr>
                <w:spacing w:val="-4"/>
                <w:sz w:val="20"/>
                <w:szCs w:val="20"/>
              </w:rPr>
              <w:t xml:space="preserve"> – </w:t>
            </w:r>
            <w:r w:rsidRPr="0059465B">
              <w:rPr>
                <w:color w:val="000000"/>
                <w:sz w:val="20"/>
                <w:szCs w:val="20"/>
              </w:rPr>
              <w:t xml:space="preserve">1996. Стены –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w:t>
            </w:r>
            <w:r w:rsidRPr="0059465B">
              <w:rPr>
                <w:spacing w:val="-4"/>
                <w:sz w:val="20"/>
                <w:szCs w:val="20"/>
              </w:rPr>
              <w:t xml:space="preserve">Инженерные сети – электроснабжение. </w:t>
            </w:r>
            <w:r w:rsidRPr="0059465B">
              <w:rPr>
                <w:color w:val="000000"/>
                <w:sz w:val="20"/>
                <w:szCs w:val="20"/>
              </w:rPr>
              <w:t xml:space="preserve">Состояние здания </w:t>
            </w:r>
            <w:r w:rsidR="0059465B">
              <w:rPr>
                <w:spacing w:val="-4"/>
                <w:sz w:val="20"/>
                <w:szCs w:val="20"/>
              </w:rPr>
              <w:t xml:space="preserve"> – </w:t>
            </w:r>
            <w:r w:rsidRPr="0059465B">
              <w:rPr>
                <w:color w:val="000000"/>
                <w:sz w:val="20"/>
                <w:szCs w:val="20"/>
              </w:rPr>
              <w:t xml:space="preserve"> удовлетворительное</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-нежилое здание (производственно-складское) </w:t>
            </w:r>
            <w:r w:rsidR="0059465B" w:rsidRPr="0059465B">
              <w:rPr>
                <w:b/>
                <w:spacing w:val="-4"/>
                <w:sz w:val="20"/>
                <w:szCs w:val="20"/>
              </w:rPr>
              <w:t xml:space="preserve">– </w:t>
            </w:r>
            <w:r w:rsidRPr="0059465B">
              <w:rPr>
                <w:b/>
                <w:spacing w:val="-4"/>
                <w:sz w:val="20"/>
                <w:szCs w:val="20"/>
              </w:rPr>
              <w:t xml:space="preserve"> склад</w:t>
            </w:r>
            <w:r w:rsidRPr="0059465B">
              <w:rPr>
                <w:spacing w:val="-4"/>
                <w:sz w:val="20"/>
                <w:szCs w:val="20"/>
              </w:rPr>
              <w:t>, кадастровый номер 91:01:073006</w:t>
            </w:r>
            <w:r w:rsidR="0059465B">
              <w:rPr>
                <w:spacing w:val="-4"/>
                <w:sz w:val="20"/>
                <w:szCs w:val="20"/>
              </w:rPr>
              <w:t xml:space="preserve">:185, инв. номер 000-001504, площадь  – </w:t>
            </w:r>
            <w:r w:rsidRPr="0059465B">
              <w:rPr>
                <w:spacing w:val="-4"/>
                <w:sz w:val="20"/>
                <w:szCs w:val="20"/>
              </w:rPr>
              <w:t xml:space="preserve"> 288,5 </w:t>
            </w:r>
            <w:proofErr w:type="spellStart"/>
            <w:r w:rsidRPr="0059465B">
              <w:rPr>
                <w:spacing w:val="-4"/>
                <w:sz w:val="20"/>
                <w:szCs w:val="20"/>
              </w:rPr>
              <w:t>кв.м</w:t>
            </w:r>
            <w:proofErr w:type="spellEnd"/>
            <w:r w:rsidRPr="0059465B">
              <w:rPr>
                <w:spacing w:val="-4"/>
                <w:sz w:val="20"/>
                <w:szCs w:val="20"/>
              </w:rPr>
              <w:t xml:space="preserve">. Стены и перекрытия – металлические конструкции, обшитые профилированными металлическими листами. Инженерные сети – электроснабжение. </w:t>
            </w:r>
            <w:r w:rsidRPr="0059465B">
              <w:rPr>
                <w:color w:val="000000"/>
                <w:sz w:val="20"/>
                <w:szCs w:val="20"/>
              </w:rPr>
              <w:t>Находится в хорошем состоянии</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59465B" w:rsidRPr="00C0260E" w:rsidRDefault="00CE3A20" w:rsidP="0059465B">
            <w:pPr>
              <w:jc w:val="both"/>
              <w:rPr>
                <w:sz w:val="20"/>
                <w:szCs w:val="20"/>
              </w:rPr>
            </w:pPr>
            <w:r w:rsidRPr="0059465B">
              <w:rPr>
                <w:b/>
                <w:spacing w:val="-4"/>
                <w:sz w:val="20"/>
                <w:szCs w:val="20"/>
              </w:rPr>
              <w:t>-линейный объект – железнодорожный путь на станцию «Инкерман-1»</w:t>
            </w:r>
            <w:r w:rsidRPr="0059465B">
              <w:rPr>
                <w:spacing w:val="-4"/>
                <w:sz w:val="20"/>
                <w:szCs w:val="20"/>
              </w:rPr>
              <w:t xml:space="preserve">, </w:t>
            </w:r>
            <w:r w:rsidRPr="002C4444">
              <w:rPr>
                <w:b/>
                <w:spacing w:val="-4"/>
                <w:sz w:val="20"/>
                <w:szCs w:val="20"/>
              </w:rPr>
              <w:t>включая железнодорожный путь на «Севастопольский морской порт» №1, №2, №3, №4, №5, №6, №7</w:t>
            </w:r>
            <w:r w:rsidRPr="0059465B">
              <w:rPr>
                <w:spacing w:val="-4"/>
                <w:sz w:val="20"/>
                <w:szCs w:val="20"/>
              </w:rPr>
              <w:t xml:space="preserve">, кадастровый номер 91:01:073006:431, инв. номер 00-009227, протяженностью 1508,97м. </w:t>
            </w:r>
            <w:r w:rsidRPr="0059465B">
              <w:rPr>
                <w:color w:val="000000"/>
                <w:sz w:val="20"/>
                <w:szCs w:val="20"/>
              </w:rPr>
              <w:t xml:space="preserve">Год постройки – 1969. Железнодорожные пути выведены из эксплуатации </w:t>
            </w:r>
            <w:r w:rsidR="0059465B">
              <w:rPr>
                <w:color w:val="000000"/>
                <w:sz w:val="20"/>
                <w:szCs w:val="20"/>
              </w:rPr>
              <w:t>«</w:t>
            </w:r>
            <w:r w:rsidRPr="0059465B">
              <w:rPr>
                <w:color w:val="000000"/>
                <w:sz w:val="20"/>
                <w:szCs w:val="20"/>
              </w:rPr>
              <w:t>01</w:t>
            </w:r>
            <w:r w:rsidR="0059465B">
              <w:rPr>
                <w:color w:val="000000"/>
                <w:sz w:val="20"/>
                <w:szCs w:val="20"/>
              </w:rPr>
              <w:t>»</w:t>
            </w:r>
            <w:r w:rsidRPr="0059465B">
              <w:rPr>
                <w:color w:val="000000"/>
                <w:sz w:val="20"/>
                <w:szCs w:val="20"/>
              </w:rPr>
              <w:t xml:space="preserve"> января 2019 года приказом ГУПГС «СМП» от 16.01.2019 №15. Находятся в неудовлетворительном техническом состоянии, требуют восстановительного ремонта</w:t>
            </w:r>
            <w:r w:rsidR="00464191">
              <w:rPr>
                <w:sz w:val="20"/>
                <w:szCs w:val="20"/>
              </w:rPr>
              <w:t xml:space="preserve">. </w:t>
            </w:r>
            <w:proofErr w:type="gramStart"/>
            <w:r w:rsidR="00464191">
              <w:rPr>
                <w:sz w:val="20"/>
                <w:szCs w:val="20"/>
              </w:rPr>
              <w:t>Р</w:t>
            </w:r>
            <w:r w:rsidR="0059465B" w:rsidRPr="00C0260E">
              <w:rPr>
                <w:sz w:val="20"/>
                <w:szCs w:val="20"/>
              </w:rPr>
              <w:t>асположен</w:t>
            </w:r>
            <w:r w:rsidR="00464191">
              <w:rPr>
                <w:sz w:val="20"/>
                <w:szCs w:val="20"/>
              </w:rPr>
              <w:t xml:space="preserve"> </w:t>
            </w:r>
            <w:r w:rsidR="0059465B" w:rsidRPr="00C0260E">
              <w:rPr>
                <w:sz w:val="20"/>
                <w:szCs w:val="20"/>
              </w:rPr>
              <w:t xml:space="preserve">по адресу: г. Севастополь, </w:t>
            </w:r>
            <w:r w:rsidR="0059465B">
              <w:rPr>
                <w:sz w:val="20"/>
                <w:szCs w:val="20"/>
              </w:rPr>
              <w:t xml:space="preserve">г. </w:t>
            </w:r>
            <w:proofErr w:type="spellStart"/>
            <w:r w:rsidR="0059465B">
              <w:rPr>
                <w:sz w:val="20"/>
                <w:szCs w:val="20"/>
              </w:rPr>
              <w:t>Инк</w:t>
            </w:r>
            <w:r w:rsidR="005A5198">
              <w:rPr>
                <w:sz w:val="20"/>
                <w:szCs w:val="20"/>
              </w:rPr>
              <w:t>е</w:t>
            </w:r>
            <w:r w:rsidR="0059465B">
              <w:rPr>
                <w:sz w:val="20"/>
                <w:szCs w:val="20"/>
              </w:rPr>
              <w:t>рман</w:t>
            </w:r>
            <w:proofErr w:type="spellEnd"/>
            <w:r w:rsidR="0059465B">
              <w:rPr>
                <w:sz w:val="20"/>
                <w:szCs w:val="20"/>
              </w:rPr>
              <w:t>, ул. Ангарская, д. 3</w:t>
            </w:r>
            <w:r w:rsidR="00464191">
              <w:rPr>
                <w:sz w:val="20"/>
                <w:szCs w:val="20"/>
              </w:rPr>
              <w:t>,</w:t>
            </w:r>
            <w:r w:rsidR="002C4444">
              <w:rPr>
                <w:sz w:val="20"/>
                <w:szCs w:val="20"/>
              </w:rPr>
              <w:t xml:space="preserve"> </w:t>
            </w:r>
            <w:r w:rsidR="0059465B" w:rsidRPr="00C0260E">
              <w:rPr>
                <w:sz w:val="20"/>
                <w:szCs w:val="20"/>
              </w:rPr>
              <w:t>(далее по тексту – Имущество, Объект)</w:t>
            </w:r>
            <w:r w:rsidR="0059465B">
              <w:rPr>
                <w:spacing w:val="-4"/>
                <w:sz w:val="20"/>
                <w:szCs w:val="20"/>
              </w:rPr>
              <w:t>.</w:t>
            </w:r>
            <w:proofErr w:type="gramEnd"/>
          </w:p>
          <w:p w:rsidR="00E90912" w:rsidRPr="00450F59" w:rsidRDefault="00E90912" w:rsidP="00E90912">
            <w:pPr>
              <w:widowControl w:val="0"/>
              <w:shd w:val="clear" w:color="auto" w:fill="FFFFFF"/>
              <w:tabs>
                <w:tab w:val="left" w:pos="-6300"/>
                <w:tab w:val="left" w:pos="426"/>
              </w:tabs>
              <w:autoSpaceDE w:val="0"/>
              <w:autoSpaceDN w:val="0"/>
              <w:adjustRightInd w:val="0"/>
              <w:jc w:val="both"/>
              <w:rPr>
                <w:rFonts w:cs="Arial"/>
                <w:b/>
                <w:spacing w:val="-9"/>
                <w:sz w:val="20"/>
                <w:szCs w:val="20"/>
              </w:rPr>
            </w:pPr>
            <w:r w:rsidRPr="00450F59">
              <w:rPr>
                <w:b/>
                <w:spacing w:val="-5"/>
                <w:sz w:val="20"/>
                <w:szCs w:val="20"/>
              </w:rPr>
              <w:lastRenderedPageBreak/>
              <w:t xml:space="preserve">В отношении объекта </w:t>
            </w:r>
            <w:r>
              <w:rPr>
                <w:b/>
                <w:spacing w:val="-5"/>
                <w:sz w:val="20"/>
                <w:szCs w:val="20"/>
              </w:rPr>
              <w:t xml:space="preserve">аренды </w:t>
            </w:r>
            <w:r w:rsidRPr="00450F59">
              <w:rPr>
                <w:b/>
                <w:spacing w:val="-5"/>
                <w:sz w:val="20"/>
                <w:szCs w:val="20"/>
              </w:rPr>
              <w:t>в настоящее время существует обременение на основании Постановления УФССП в части запрета на совершение действий по регистраци</w:t>
            </w:r>
            <w:r>
              <w:rPr>
                <w:b/>
                <w:spacing w:val="-5"/>
                <w:sz w:val="20"/>
                <w:szCs w:val="20"/>
              </w:rPr>
              <w:t>и</w:t>
            </w:r>
            <w:r w:rsidRPr="00450F59">
              <w:rPr>
                <w:b/>
                <w:spacing w:val="-5"/>
                <w:sz w:val="20"/>
                <w:szCs w:val="20"/>
              </w:rPr>
              <w:t xml:space="preserve">.   </w:t>
            </w:r>
          </w:p>
          <w:p w:rsidR="00E90912" w:rsidRDefault="00E90912" w:rsidP="0059465B">
            <w:pPr>
              <w:pStyle w:val="ConsPlusNonformat"/>
              <w:suppressAutoHyphens/>
              <w:ind w:right="-1"/>
              <w:jc w:val="both"/>
              <w:rPr>
                <w:rFonts w:ascii="Times New Roman" w:hAnsi="Times New Roman" w:cs="Times New Roman"/>
                <w:spacing w:val="-4"/>
              </w:rPr>
            </w:pPr>
          </w:p>
          <w:p w:rsidR="005531C8" w:rsidRPr="0059465B" w:rsidRDefault="002C72B5" w:rsidP="0059465B">
            <w:pPr>
              <w:pStyle w:val="ConsPlusNonformat"/>
              <w:suppressAutoHyphens/>
              <w:ind w:right="-1"/>
              <w:jc w:val="both"/>
              <w:rPr>
                <w:rFonts w:ascii="Times New Roman" w:hAnsi="Times New Roman" w:cs="Times New Roman"/>
                <w:noProof/>
              </w:rPr>
            </w:pPr>
            <w:r w:rsidRPr="0059465B">
              <w:rPr>
                <w:rFonts w:ascii="Times New Roman" w:hAnsi="Times New Roman" w:cs="Times New Roman"/>
                <w:spacing w:val="-4"/>
              </w:rPr>
              <w:t>Объект</w:t>
            </w:r>
            <w:r w:rsidR="00691D59" w:rsidRPr="0059465B">
              <w:rPr>
                <w:rFonts w:ascii="Times New Roman" w:hAnsi="Times New Roman" w:cs="Times New Roman"/>
                <w:spacing w:val="-4"/>
              </w:rPr>
              <w:t xml:space="preserve"> аренды</w:t>
            </w:r>
            <w:r w:rsidR="0059465B" w:rsidRPr="0059465B">
              <w:rPr>
                <w:rFonts w:ascii="Times New Roman" w:hAnsi="Times New Roman" w:cs="Times New Roman"/>
                <w:spacing w:val="-4"/>
              </w:rPr>
              <w:t xml:space="preserve"> (</w:t>
            </w:r>
            <w:r w:rsidR="0059465B" w:rsidRPr="0059465B">
              <w:rPr>
                <w:rFonts w:ascii="Times New Roman" w:hAnsi="Times New Roman"/>
              </w:rPr>
              <w:t>универсальные производственно-складские объекты</w:t>
            </w:r>
            <w:r w:rsidR="0059465B">
              <w:rPr>
                <w:rFonts w:ascii="Times New Roman" w:hAnsi="Times New Roman"/>
              </w:rPr>
              <w:t>)</w:t>
            </w:r>
            <w:r w:rsidR="00691D59" w:rsidRPr="0059465B">
              <w:rPr>
                <w:rFonts w:ascii="Times New Roman" w:hAnsi="Times New Roman" w:cs="Times New Roman"/>
                <w:spacing w:val="-4"/>
              </w:rPr>
              <w:t xml:space="preserve"> принадлеж</w:t>
            </w:r>
            <w:r w:rsidR="00B54070" w:rsidRPr="0059465B">
              <w:rPr>
                <w:rFonts w:ascii="Times New Roman" w:hAnsi="Times New Roman" w:cs="Times New Roman"/>
                <w:spacing w:val="-4"/>
              </w:rPr>
              <w:t>ат</w:t>
            </w:r>
            <w:r w:rsidR="00691D59" w:rsidRPr="0059465B">
              <w:rPr>
                <w:rFonts w:ascii="Times New Roman" w:hAnsi="Times New Roman" w:cs="Times New Roman"/>
                <w:spacing w:val="-4"/>
              </w:rPr>
              <w:t xml:space="preserve"> </w:t>
            </w:r>
            <w:r w:rsidR="00691D59" w:rsidRPr="0059465B">
              <w:rPr>
                <w:rFonts w:ascii="Times New Roman" w:hAnsi="Times New Roman" w:cs="Times New Roman"/>
                <w:bCs/>
              </w:rPr>
              <w:t>ГУПГС «СМП»</w:t>
            </w:r>
            <w:r w:rsidR="00691D59" w:rsidRPr="0059465B">
              <w:rPr>
                <w:rFonts w:ascii="Times New Roman" w:hAnsi="Times New Roman" w:cs="Times New Roman"/>
                <w:spacing w:val="-4"/>
              </w:rPr>
              <w:t xml:space="preserve"> на праве хозяйственного ведения (Распоряжение Правительства Севастополя № 82</w:t>
            </w:r>
            <w:r w:rsidR="0059465B">
              <w:rPr>
                <w:rFonts w:ascii="Times New Roman" w:hAnsi="Times New Roman" w:cs="Times New Roman"/>
                <w:spacing w:val="-4"/>
              </w:rPr>
              <w:t xml:space="preserve">-РП </w:t>
            </w:r>
            <w:r w:rsidR="00691D59" w:rsidRPr="0059465B">
              <w:rPr>
                <w:rFonts w:ascii="Times New Roman" w:hAnsi="Times New Roman" w:cs="Times New Roman"/>
                <w:spacing w:val="-4"/>
              </w:rPr>
              <w:t>от 21.07.2014</w:t>
            </w:r>
            <w:r w:rsidR="0059465B">
              <w:rPr>
                <w:rFonts w:ascii="Times New Roman" w:hAnsi="Times New Roman" w:cs="Times New Roman"/>
                <w:spacing w:val="-4"/>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BA0039" w:rsidRPr="008A4C3A" w:rsidRDefault="00691D59" w:rsidP="00B01466">
            <w:pPr>
              <w:jc w:val="both"/>
              <w:rPr>
                <w:sz w:val="20"/>
                <w:szCs w:val="20"/>
              </w:rPr>
            </w:pPr>
            <w:r>
              <w:rPr>
                <w:sz w:val="20"/>
                <w:szCs w:val="20"/>
              </w:rPr>
              <w:t>Д</w:t>
            </w:r>
            <w:r w:rsidR="00B94B20">
              <w:rPr>
                <w:sz w:val="20"/>
                <w:szCs w:val="20"/>
              </w:rPr>
              <w:t xml:space="preserve">ля </w:t>
            </w:r>
            <w:r w:rsidR="00B01466">
              <w:rPr>
                <w:sz w:val="20"/>
                <w:szCs w:val="20"/>
              </w:rPr>
              <w:t>обслуживания универсальных производственно-складских объектов грузового терминала «</w:t>
            </w:r>
            <w:proofErr w:type="spellStart"/>
            <w:r w:rsidR="00B01466">
              <w:rPr>
                <w:sz w:val="20"/>
                <w:szCs w:val="20"/>
              </w:rPr>
              <w:t>Инкерман</w:t>
            </w:r>
            <w:proofErr w:type="spellEnd"/>
            <w:r w:rsidR="00B01466">
              <w:rPr>
                <w:sz w:val="20"/>
                <w:szCs w:val="20"/>
              </w:rPr>
              <w:t>», погрузки и выгрузки грузов, складирования и хранения грузов, проведения судоремонтных работ.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605F19" w:rsidP="000600B9">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B01466" w:rsidRDefault="00305FFE" w:rsidP="000600B9">
            <w:pPr>
              <w:jc w:val="both"/>
              <w:rPr>
                <w:b/>
                <w:sz w:val="20"/>
                <w:szCs w:val="20"/>
              </w:rPr>
            </w:pPr>
            <w:r w:rsidRPr="00B01466">
              <w:rPr>
                <w:b/>
                <w:sz w:val="20"/>
                <w:szCs w:val="20"/>
              </w:rPr>
              <w:t>Лот №1</w:t>
            </w:r>
            <w:r w:rsidR="00F4052D" w:rsidRPr="00B01466">
              <w:rPr>
                <w:b/>
                <w:sz w:val="20"/>
                <w:szCs w:val="20"/>
              </w:rPr>
              <w:t xml:space="preserve">: </w:t>
            </w:r>
            <w:r w:rsidR="00B01466" w:rsidRPr="00B01466">
              <w:rPr>
                <w:b/>
                <w:sz w:val="20"/>
                <w:szCs w:val="20"/>
              </w:rPr>
              <w:t>4</w:t>
            </w:r>
            <w:r w:rsidR="00605F19">
              <w:rPr>
                <w:b/>
                <w:sz w:val="20"/>
                <w:szCs w:val="20"/>
              </w:rPr>
              <w:t> 372 140</w:t>
            </w:r>
            <w:r w:rsidR="00623011" w:rsidRPr="00B01466">
              <w:rPr>
                <w:b/>
                <w:sz w:val="20"/>
                <w:szCs w:val="20"/>
              </w:rPr>
              <w:t>,00</w:t>
            </w:r>
            <w:r w:rsidR="00F913D7" w:rsidRPr="00B01466">
              <w:rPr>
                <w:b/>
                <w:sz w:val="20"/>
                <w:szCs w:val="20"/>
              </w:rPr>
              <w:t xml:space="preserve"> (</w:t>
            </w:r>
            <w:r w:rsidR="00605F19">
              <w:rPr>
                <w:b/>
                <w:sz w:val="20"/>
                <w:szCs w:val="20"/>
              </w:rPr>
              <w:t xml:space="preserve">Четыре миллиона триста семьдесят две </w:t>
            </w:r>
            <w:r w:rsidR="00B01466" w:rsidRPr="00B01466">
              <w:rPr>
                <w:b/>
                <w:sz w:val="20"/>
                <w:szCs w:val="20"/>
              </w:rPr>
              <w:t xml:space="preserve">тысячи </w:t>
            </w:r>
            <w:r w:rsidR="00605F19">
              <w:rPr>
                <w:b/>
                <w:sz w:val="20"/>
                <w:szCs w:val="20"/>
              </w:rPr>
              <w:t xml:space="preserve">сто </w:t>
            </w:r>
            <w:r w:rsidR="00B01466" w:rsidRPr="00B01466">
              <w:rPr>
                <w:b/>
                <w:sz w:val="20"/>
                <w:szCs w:val="20"/>
              </w:rPr>
              <w:t>сорок</w:t>
            </w:r>
            <w:r w:rsidR="00B80EF4" w:rsidRPr="00B01466">
              <w:rPr>
                <w:b/>
                <w:sz w:val="20"/>
                <w:szCs w:val="20"/>
              </w:rPr>
              <w:t xml:space="preserve">) </w:t>
            </w:r>
            <w:r w:rsidR="00F913D7" w:rsidRPr="00B01466">
              <w:rPr>
                <w:b/>
                <w:sz w:val="20"/>
                <w:szCs w:val="20"/>
              </w:rPr>
              <w:t>рубл</w:t>
            </w:r>
            <w:r w:rsidR="009705FC" w:rsidRPr="00B01466">
              <w:rPr>
                <w:b/>
                <w:sz w:val="20"/>
                <w:szCs w:val="20"/>
              </w:rPr>
              <w:t>ей</w:t>
            </w:r>
            <w:r w:rsidR="00F35F7D" w:rsidRPr="00B01466">
              <w:rPr>
                <w:b/>
                <w:sz w:val="20"/>
                <w:szCs w:val="20"/>
              </w:rPr>
              <w:t xml:space="preserve"> </w:t>
            </w:r>
            <w:r w:rsidR="00691D59" w:rsidRPr="00B01466">
              <w:rPr>
                <w:b/>
                <w:sz w:val="20"/>
                <w:szCs w:val="20"/>
              </w:rPr>
              <w:t>00</w:t>
            </w:r>
            <w:r w:rsidR="00F913D7" w:rsidRPr="00B01466">
              <w:rPr>
                <w:b/>
                <w:sz w:val="20"/>
                <w:szCs w:val="20"/>
              </w:rPr>
              <w:t xml:space="preserve"> коп</w:t>
            </w:r>
            <w:r w:rsidR="001827A8" w:rsidRPr="00B01466">
              <w:rPr>
                <w:b/>
                <w:sz w:val="20"/>
                <w:szCs w:val="20"/>
              </w:rPr>
              <w:t>е</w:t>
            </w:r>
            <w:r w:rsidR="009705FC" w:rsidRPr="00B01466">
              <w:rPr>
                <w:b/>
                <w:sz w:val="20"/>
                <w:szCs w:val="20"/>
              </w:rPr>
              <w:t>ек</w:t>
            </w:r>
            <w:r w:rsidR="001827A8" w:rsidRPr="00B01466">
              <w:rPr>
                <w:b/>
                <w:sz w:val="20"/>
                <w:szCs w:val="20"/>
              </w:rPr>
              <w:t>,</w:t>
            </w:r>
            <w:r w:rsidR="00F913D7" w:rsidRPr="00B01466">
              <w:rPr>
                <w:b/>
                <w:sz w:val="20"/>
                <w:szCs w:val="20"/>
              </w:rPr>
              <w:t xml:space="preserve"> с учетом НДС</w:t>
            </w:r>
            <w:r w:rsidR="005B2B8D" w:rsidRPr="00B01466">
              <w:rPr>
                <w:b/>
                <w:sz w:val="20"/>
                <w:szCs w:val="20"/>
              </w:rPr>
              <w:t>20%</w:t>
            </w:r>
            <w:r w:rsidR="00363483" w:rsidRPr="00B01466">
              <w:rPr>
                <w:b/>
                <w:sz w:val="20"/>
                <w:szCs w:val="20"/>
              </w:rPr>
              <w:t>.</w:t>
            </w:r>
          </w:p>
          <w:p w:rsidR="000600B9" w:rsidRPr="00502772" w:rsidRDefault="004719DD" w:rsidP="00605F19">
            <w:pPr>
              <w:jc w:val="both"/>
              <w:rPr>
                <w:sz w:val="20"/>
                <w:szCs w:val="20"/>
              </w:rPr>
            </w:pPr>
            <w:r w:rsidRPr="00502772">
              <w:rPr>
                <w:sz w:val="20"/>
                <w:szCs w:val="20"/>
              </w:rPr>
              <w:t xml:space="preserve">Начальная (минимальная) цена сформирована на основании Отчёта № </w:t>
            </w:r>
            <w:r w:rsidR="00B01466">
              <w:rPr>
                <w:sz w:val="20"/>
                <w:szCs w:val="20"/>
              </w:rPr>
              <w:t>Н-58</w:t>
            </w:r>
            <w:r w:rsidR="00D7194D">
              <w:rPr>
                <w:sz w:val="20"/>
                <w:szCs w:val="20"/>
              </w:rPr>
              <w:t xml:space="preserve"> от 0</w:t>
            </w:r>
            <w:r w:rsidR="00B01466">
              <w:rPr>
                <w:sz w:val="20"/>
                <w:szCs w:val="20"/>
              </w:rPr>
              <w:t>4</w:t>
            </w:r>
            <w:r w:rsidR="00D7194D">
              <w:rPr>
                <w:sz w:val="20"/>
                <w:szCs w:val="20"/>
              </w:rPr>
              <w:t>.</w:t>
            </w:r>
            <w:r w:rsidR="00B01466">
              <w:rPr>
                <w:sz w:val="20"/>
                <w:szCs w:val="20"/>
              </w:rPr>
              <w:t>04</w:t>
            </w:r>
            <w:r w:rsidR="00D7194D">
              <w:rPr>
                <w:sz w:val="20"/>
                <w:szCs w:val="20"/>
              </w:rPr>
              <w:t>.202</w:t>
            </w:r>
            <w:r w:rsidR="00B01466">
              <w:rPr>
                <w:sz w:val="20"/>
                <w:szCs w:val="20"/>
              </w:rPr>
              <w:t>2 об оценке рыночной стоимости аренды недвижимого имущества, выполненного Союзом «Севастопольская торгово-промышленная палата»</w:t>
            </w:r>
            <w:r w:rsidR="000600B9" w:rsidRPr="0050277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611E78">
            <w:pPr>
              <w:keepNext/>
              <w:keepLines/>
              <w:widowControl w:val="0"/>
              <w:suppressLineNumbers/>
              <w:suppressAutoHyphens/>
              <w:rPr>
                <w:b/>
                <w:sz w:val="20"/>
                <w:szCs w:val="20"/>
              </w:rPr>
            </w:pPr>
            <w:r w:rsidRPr="008A4C3A">
              <w:rPr>
                <w:b/>
                <w:sz w:val="20"/>
                <w:szCs w:val="20"/>
              </w:rPr>
              <w:t>Срок действия договор</w:t>
            </w:r>
            <w:r w:rsidR="00611E78">
              <w:rPr>
                <w:b/>
                <w:sz w:val="20"/>
                <w:szCs w:val="20"/>
              </w:rPr>
              <w:t>а</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05F19" w:rsidP="000600B9">
            <w:pPr>
              <w:widowControl w:val="0"/>
              <w:shd w:val="clear" w:color="auto" w:fill="FFFFFF"/>
              <w:jc w:val="both"/>
              <w:rPr>
                <w:b/>
                <w:sz w:val="20"/>
                <w:szCs w:val="20"/>
              </w:rPr>
            </w:pPr>
            <w:r>
              <w:rPr>
                <w:b/>
                <w:sz w:val="20"/>
                <w:szCs w:val="20"/>
              </w:rPr>
              <w:t xml:space="preserve">5 </w:t>
            </w:r>
            <w:r w:rsidR="00AD4E5C">
              <w:rPr>
                <w:b/>
                <w:sz w:val="20"/>
                <w:szCs w:val="20"/>
              </w:rPr>
              <w:t xml:space="preserve">(пять) </w:t>
            </w:r>
            <w:r>
              <w:rPr>
                <w:b/>
                <w:sz w:val="20"/>
                <w:szCs w:val="20"/>
              </w:rPr>
              <w:t>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864866">
              <w:rPr>
                <w:sz w:val="20"/>
                <w:szCs w:val="20"/>
                <w:highlight w:val="yellow"/>
              </w:rPr>
              <w:t>1</w:t>
            </w:r>
            <w:r w:rsidR="00605F19">
              <w:rPr>
                <w:sz w:val="20"/>
                <w:szCs w:val="20"/>
                <w:highlight w:val="yellow"/>
              </w:rPr>
              <w:t>6</w:t>
            </w:r>
            <w:r w:rsidRPr="008A4C3A">
              <w:rPr>
                <w:sz w:val="20"/>
                <w:szCs w:val="20"/>
                <w:highlight w:val="yellow"/>
              </w:rPr>
              <w:t>.</w:t>
            </w:r>
            <w:r w:rsidR="00C94409">
              <w:rPr>
                <w:sz w:val="20"/>
                <w:szCs w:val="20"/>
                <w:highlight w:val="yellow"/>
              </w:rPr>
              <w:t>0</w:t>
            </w:r>
            <w:r w:rsidR="00605F19">
              <w:rPr>
                <w:sz w:val="20"/>
                <w:szCs w:val="20"/>
                <w:highlight w:val="yellow"/>
              </w:rPr>
              <w:t>8</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5A5198">
              <w:rPr>
                <w:sz w:val="20"/>
                <w:szCs w:val="20"/>
                <w:highlight w:val="yellow"/>
              </w:rPr>
              <w:t>0</w:t>
            </w:r>
            <w:r w:rsidR="00605F19">
              <w:rPr>
                <w:sz w:val="20"/>
                <w:szCs w:val="20"/>
                <w:highlight w:val="yellow"/>
              </w:rPr>
              <w:t>5</w:t>
            </w:r>
            <w:r w:rsidRPr="008A4C3A">
              <w:rPr>
                <w:sz w:val="20"/>
                <w:szCs w:val="20"/>
                <w:highlight w:val="yellow"/>
              </w:rPr>
              <w:t>.</w:t>
            </w:r>
            <w:r w:rsidR="00C94409">
              <w:rPr>
                <w:sz w:val="20"/>
                <w:szCs w:val="20"/>
                <w:highlight w:val="yellow"/>
              </w:rPr>
              <w:t>0</w:t>
            </w:r>
            <w:r w:rsidR="00605F19">
              <w:rPr>
                <w:sz w:val="20"/>
                <w:szCs w:val="20"/>
                <w:highlight w:val="yellow"/>
              </w:rPr>
              <w:t>9</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7C4A52" w:rsidP="000600B9">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852662">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7C4A52"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605F19">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605F19">
              <w:rPr>
                <w:sz w:val="20"/>
                <w:szCs w:val="20"/>
                <w:highlight w:val="yellow"/>
              </w:rPr>
              <w:t>30</w:t>
            </w:r>
            <w:r w:rsidRPr="008417D7">
              <w:rPr>
                <w:sz w:val="20"/>
                <w:szCs w:val="20"/>
                <w:highlight w:val="yellow"/>
              </w:rPr>
              <w:t>.</w:t>
            </w:r>
            <w:r w:rsidR="00733C11" w:rsidRPr="008417D7">
              <w:rPr>
                <w:sz w:val="20"/>
                <w:szCs w:val="20"/>
                <w:highlight w:val="yellow"/>
              </w:rPr>
              <w:t>0</w:t>
            </w:r>
            <w:r w:rsidR="00087984" w:rsidRPr="00087984">
              <w:rPr>
                <w:sz w:val="20"/>
                <w:szCs w:val="20"/>
                <w:highlight w:val="yellow"/>
              </w:rPr>
              <w:t>8</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lastRenderedPageBreak/>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F66B92">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w:t>
      </w:r>
      <w:r w:rsidRPr="008A4C3A">
        <w:rPr>
          <w:sz w:val="20"/>
          <w:szCs w:val="20"/>
        </w:rPr>
        <w:lastRenderedPageBreak/>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2.4.11.</w:t>
      </w:r>
      <w:r w:rsidRPr="005A5198">
        <w:rPr>
          <w:sz w:val="20"/>
          <w:szCs w:val="20"/>
          <w:highlight w:val="yellow"/>
        </w:rPr>
        <w:t>Документы или копии документов, подтверждающие внесение задатка,</w:t>
      </w:r>
      <w:r>
        <w:rPr>
          <w:sz w:val="20"/>
          <w:szCs w:val="20"/>
        </w:rPr>
        <w:t xml:space="preserve">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5A5198">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605F19" w:rsidP="00605F19">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7C4A52"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 xml:space="preserve">т денежных средств осуществляется в соответствии с Регламентом электронной торговой </w:t>
            </w:r>
            <w:r w:rsidR="0091529D" w:rsidRPr="008A4C3A">
              <w:rPr>
                <w:sz w:val="20"/>
                <w:szCs w:val="20"/>
              </w:rPr>
              <w:lastRenderedPageBreak/>
              <w:t>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lastRenderedPageBreak/>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530571">
            <w:pPr>
              <w:autoSpaceDE w:val="0"/>
              <w:autoSpaceDN w:val="0"/>
              <w:adjustRightInd w:val="0"/>
              <w:jc w:val="both"/>
              <w:outlineLvl w:val="1"/>
              <w:rPr>
                <w:sz w:val="20"/>
                <w:szCs w:val="20"/>
              </w:rPr>
            </w:pPr>
            <w:r>
              <w:rPr>
                <w:sz w:val="20"/>
                <w:szCs w:val="20"/>
                <w:highlight w:val="yellow"/>
              </w:rPr>
              <w:t>1</w:t>
            </w:r>
            <w:r w:rsidR="00530571">
              <w:rPr>
                <w:sz w:val="20"/>
                <w:szCs w:val="20"/>
                <w:highlight w:val="yellow"/>
              </w:rPr>
              <w:t>6</w:t>
            </w:r>
            <w:r w:rsidR="00291998">
              <w:rPr>
                <w:sz w:val="20"/>
                <w:szCs w:val="20"/>
                <w:highlight w:val="yellow"/>
              </w:rPr>
              <w:t>.</w:t>
            </w:r>
            <w:r w:rsidR="00733C11">
              <w:rPr>
                <w:sz w:val="20"/>
                <w:szCs w:val="20"/>
                <w:highlight w:val="yellow"/>
              </w:rPr>
              <w:t>0</w:t>
            </w:r>
            <w:r w:rsidR="00530571">
              <w:rPr>
                <w:sz w:val="20"/>
                <w:szCs w:val="20"/>
                <w:highlight w:val="yellow"/>
              </w:rPr>
              <w:t>8</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5A5198" w:rsidP="00530571">
            <w:pPr>
              <w:widowControl w:val="0"/>
              <w:shd w:val="clear" w:color="auto" w:fill="FFFFFF"/>
              <w:jc w:val="both"/>
              <w:rPr>
                <w:sz w:val="20"/>
                <w:szCs w:val="20"/>
              </w:rPr>
            </w:pPr>
            <w:r>
              <w:rPr>
                <w:sz w:val="20"/>
                <w:szCs w:val="20"/>
                <w:highlight w:val="yellow"/>
              </w:rPr>
              <w:t>0</w:t>
            </w:r>
            <w:r w:rsidR="00530571">
              <w:rPr>
                <w:sz w:val="20"/>
                <w:szCs w:val="20"/>
                <w:highlight w:val="yellow"/>
              </w:rPr>
              <w:t>5</w:t>
            </w:r>
            <w:r w:rsidR="00902533" w:rsidRPr="008A4C3A">
              <w:rPr>
                <w:sz w:val="20"/>
                <w:szCs w:val="20"/>
                <w:highlight w:val="yellow"/>
              </w:rPr>
              <w:t>.</w:t>
            </w:r>
            <w:r w:rsidR="00733C11">
              <w:rPr>
                <w:sz w:val="20"/>
                <w:szCs w:val="20"/>
                <w:highlight w:val="yellow"/>
              </w:rPr>
              <w:t>0</w:t>
            </w:r>
            <w:r w:rsidR="00530571">
              <w:rPr>
                <w:sz w:val="20"/>
                <w:szCs w:val="20"/>
                <w:highlight w:val="yellow"/>
              </w:rPr>
              <w:t>9</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lastRenderedPageBreak/>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530571">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32377">
              <w:rPr>
                <w:sz w:val="20"/>
                <w:szCs w:val="20"/>
                <w:highlight w:val="yellow"/>
              </w:rPr>
              <w:t>1</w:t>
            </w:r>
            <w:r w:rsidR="00530571">
              <w:rPr>
                <w:sz w:val="20"/>
                <w:szCs w:val="20"/>
                <w:highlight w:val="yellow"/>
              </w:rPr>
              <w:t>6</w:t>
            </w:r>
            <w:r w:rsidRPr="008A4C3A">
              <w:rPr>
                <w:sz w:val="20"/>
                <w:szCs w:val="20"/>
                <w:highlight w:val="yellow"/>
              </w:rPr>
              <w:t>.</w:t>
            </w:r>
            <w:r w:rsidR="00733C11">
              <w:rPr>
                <w:sz w:val="20"/>
                <w:szCs w:val="20"/>
                <w:highlight w:val="yellow"/>
              </w:rPr>
              <w:t>0</w:t>
            </w:r>
            <w:r w:rsidR="00530571">
              <w:rPr>
                <w:sz w:val="20"/>
                <w:szCs w:val="20"/>
                <w:highlight w:val="yellow"/>
              </w:rPr>
              <w:t>8</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530571">
              <w:rPr>
                <w:sz w:val="20"/>
                <w:szCs w:val="20"/>
                <w:highlight w:val="yellow"/>
              </w:rPr>
              <w:t>30</w:t>
            </w:r>
            <w:r w:rsidRPr="008A4C3A">
              <w:rPr>
                <w:sz w:val="20"/>
                <w:szCs w:val="20"/>
                <w:highlight w:val="yellow"/>
              </w:rPr>
              <w:t>.</w:t>
            </w:r>
            <w:r w:rsidR="00733C11">
              <w:rPr>
                <w:sz w:val="20"/>
                <w:szCs w:val="20"/>
                <w:highlight w:val="yellow"/>
              </w:rPr>
              <w:t>0</w:t>
            </w:r>
            <w:r w:rsidR="007F165D" w:rsidRPr="007F165D">
              <w:rPr>
                <w:sz w:val="20"/>
                <w:szCs w:val="20"/>
                <w:highlight w:val="yellow"/>
              </w:rPr>
              <w:t>8</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C932BA" w:rsidRPr="008A4C3A" w:rsidRDefault="00020B2D" w:rsidP="00530571">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5A5198">
              <w:rPr>
                <w:sz w:val="20"/>
                <w:szCs w:val="20"/>
              </w:rPr>
              <w:t xml:space="preserve"> – </w:t>
            </w:r>
            <w:r w:rsidR="005A5198" w:rsidRPr="005A5198">
              <w:rPr>
                <w:b/>
                <w:sz w:val="20"/>
                <w:szCs w:val="20"/>
              </w:rPr>
              <w:t>21</w:t>
            </w:r>
            <w:r w:rsidR="00530571">
              <w:rPr>
                <w:b/>
                <w:sz w:val="20"/>
                <w:szCs w:val="20"/>
              </w:rPr>
              <w:t xml:space="preserve">8 607,00 </w:t>
            </w:r>
            <w:r w:rsidR="005A5198" w:rsidRPr="005A5198">
              <w:rPr>
                <w:b/>
                <w:sz w:val="20"/>
                <w:szCs w:val="20"/>
              </w:rPr>
              <w:t>(</w:t>
            </w:r>
            <w:r w:rsidR="00530571">
              <w:rPr>
                <w:b/>
                <w:sz w:val="20"/>
                <w:szCs w:val="20"/>
              </w:rPr>
              <w:t xml:space="preserve">Двести восемнадцать </w:t>
            </w:r>
            <w:r w:rsidR="005A5198" w:rsidRPr="005A5198">
              <w:rPr>
                <w:b/>
                <w:sz w:val="20"/>
                <w:szCs w:val="20"/>
              </w:rPr>
              <w:t xml:space="preserve">тысяч </w:t>
            </w:r>
            <w:r w:rsidR="00530571">
              <w:rPr>
                <w:b/>
                <w:sz w:val="20"/>
                <w:szCs w:val="20"/>
              </w:rPr>
              <w:t>шестьсот семь</w:t>
            </w:r>
            <w:r w:rsidR="005A5198" w:rsidRPr="005A5198">
              <w:rPr>
                <w:b/>
                <w:sz w:val="20"/>
                <w:szCs w:val="20"/>
              </w:rPr>
              <w:t xml:space="preserve">) рублей </w:t>
            </w:r>
            <w:r w:rsidR="00530571">
              <w:rPr>
                <w:b/>
                <w:sz w:val="20"/>
                <w:szCs w:val="20"/>
              </w:rPr>
              <w:t>00</w:t>
            </w:r>
            <w:r w:rsidR="005A5198" w:rsidRPr="005A5198">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5A5198" w:rsidP="00530571">
            <w:pPr>
              <w:pStyle w:val="30"/>
              <w:tabs>
                <w:tab w:val="clear" w:pos="227"/>
                <w:tab w:val="left" w:pos="708"/>
              </w:tabs>
              <w:rPr>
                <w:sz w:val="20"/>
                <w:highlight w:val="yellow"/>
              </w:rPr>
            </w:pPr>
            <w:r>
              <w:rPr>
                <w:sz w:val="20"/>
                <w:highlight w:val="yellow"/>
              </w:rPr>
              <w:t>0</w:t>
            </w:r>
            <w:r w:rsidR="00530571">
              <w:rPr>
                <w:sz w:val="20"/>
                <w:highlight w:val="yellow"/>
              </w:rPr>
              <w:t>5</w:t>
            </w:r>
            <w:r w:rsidR="006809D7" w:rsidRPr="008A4C3A">
              <w:rPr>
                <w:sz w:val="20"/>
                <w:highlight w:val="yellow"/>
              </w:rPr>
              <w:t>.</w:t>
            </w:r>
            <w:r w:rsidR="00733C11">
              <w:rPr>
                <w:sz w:val="20"/>
                <w:highlight w:val="yellow"/>
              </w:rPr>
              <w:t>0</w:t>
            </w:r>
            <w:r w:rsidR="00530571">
              <w:rPr>
                <w:sz w:val="20"/>
                <w:highlight w:val="yellow"/>
              </w:rPr>
              <w:t>9</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5A5198" w:rsidP="00530571">
            <w:pPr>
              <w:pStyle w:val="30"/>
              <w:tabs>
                <w:tab w:val="clear" w:pos="227"/>
                <w:tab w:val="left" w:pos="708"/>
              </w:tabs>
              <w:rPr>
                <w:sz w:val="20"/>
                <w:highlight w:val="yellow"/>
              </w:rPr>
            </w:pPr>
            <w:r>
              <w:rPr>
                <w:sz w:val="20"/>
                <w:highlight w:val="yellow"/>
              </w:rPr>
              <w:t>0</w:t>
            </w:r>
            <w:r w:rsidR="00530571">
              <w:rPr>
                <w:sz w:val="20"/>
                <w:highlight w:val="yellow"/>
              </w:rPr>
              <w:t>5</w:t>
            </w:r>
            <w:r w:rsidR="00B74418" w:rsidRPr="008A4C3A">
              <w:rPr>
                <w:sz w:val="20"/>
                <w:highlight w:val="yellow"/>
              </w:rPr>
              <w:t>.</w:t>
            </w:r>
            <w:r w:rsidR="00733C11">
              <w:rPr>
                <w:sz w:val="20"/>
                <w:highlight w:val="yellow"/>
              </w:rPr>
              <w:t>0</w:t>
            </w:r>
            <w:r w:rsidR="00530571">
              <w:rPr>
                <w:sz w:val="20"/>
                <w:highlight w:val="yellow"/>
              </w:rPr>
              <w:t>9</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7C4A52"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5A5198" w:rsidP="00530571">
            <w:pPr>
              <w:widowControl w:val="0"/>
              <w:jc w:val="both"/>
              <w:rPr>
                <w:sz w:val="20"/>
                <w:szCs w:val="20"/>
              </w:rPr>
            </w:pPr>
            <w:r>
              <w:rPr>
                <w:sz w:val="20"/>
                <w:szCs w:val="20"/>
                <w:highlight w:val="yellow"/>
              </w:rPr>
              <w:t>0</w:t>
            </w:r>
            <w:r w:rsidR="00530571">
              <w:rPr>
                <w:sz w:val="20"/>
                <w:szCs w:val="20"/>
                <w:highlight w:val="yellow"/>
              </w:rPr>
              <w:t>6</w:t>
            </w:r>
            <w:r w:rsidR="006809D7" w:rsidRPr="008A4C3A">
              <w:rPr>
                <w:sz w:val="20"/>
                <w:szCs w:val="20"/>
                <w:highlight w:val="yellow"/>
              </w:rPr>
              <w:t>.</w:t>
            </w:r>
            <w:r w:rsidR="00733C11">
              <w:rPr>
                <w:sz w:val="20"/>
                <w:szCs w:val="20"/>
                <w:highlight w:val="yellow"/>
              </w:rPr>
              <w:t>0</w:t>
            </w:r>
            <w:r w:rsidR="00530571">
              <w:rPr>
                <w:sz w:val="20"/>
                <w:szCs w:val="20"/>
                <w:highlight w:val="yellow"/>
              </w:rPr>
              <w:t>9</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pStyle w:val="30"/>
              <w:tabs>
                <w:tab w:val="clear" w:pos="227"/>
                <w:tab w:val="left" w:pos="708"/>
              </w:tabs>
              <w:rPr>
                <w:sz w:val="20"/>
              </w:rPr>
            </w:pPr>
            <w:r w:rsidRPr="008A4C3A">
              <w:rPr>
                <w:sz w:val="20"/>
              </w:rPr>
              <w:t xml:space="preserve">Задаток для участия в аукционе вносится заявителем в размере </w:t>
            </w:r>
            <w:r w:rsidR="00530571">
              <w:rPr>
                <w:sz w:val="20"/>
              </w:rPr>
              <w:t>3</w:t>
            </w:r>
            <w:r w:rsidRPr="008A4C3A">
              <w:rPr>
                <w:sz w:val="20"/>
              </w:rPr>
              <w:t>% от начальной (минимальной) цены лота (договора) до окончания срока приема заявок и составляет:</w:t>
            </w:r>
          </w:p>
          <w:p w:rsidR="003E10B5" w:rsidRPr="008A4C3A" w:rsidRDefault="005A5198" w:rsidP="00530571">
            <w:pPr>
              <w:jc w:val="both"/>
              <w:rPr>
                <w:sz w:val="20"/>
                <w:szCs w:val="20"/>
              </w:rPr>
            </w:pPr>
            <w:r w:rsidRPr="008A4C3A">
              <w:rPr>
                <w:b/>
                <w:sz w:val="20"/>
                <w:szCs w:val="20"/>
              </w:rPr>
              <w:t>Лот №</w:t>
            </w:r>
            <w:r>
              <w:rPr>
                <w:b/>
                <w:sz w:val="20"/>
                <w:szCs w:val="20"/>
              </w:rPr>
              <w:t xml:space="preserve"> </w:t>
            </w:r>
            <w:r w:rsidRPr="008A4C3A">
              <w:rPr>
                <w:b/>
                <w:sz w:val="20"/>
                <w:szCs w:val="20"/>
              </w:rPr>
              <w:t>1: </w:t>
            </w:r>
            <w:r>
              <w:rPr>
                <w:b/>
                <w:sz w:val="20"/>
                <w:szCs w:val="20"/>
              </w:rPr>
              <w:t xml:space="preserve"> 1</w:t>
            </w:r>
            <w:r w:rsidR="00530571">
              <w:rPr>
                <w:b/>
                <w:sz w:val="20"/>
                <w:szCs w:val="20"/>
              </w:rPr>
              <w:t>31 164,20</w:t>
            </w:r>
            <w:r>
              <w:rPr>
                <w:b/>
                <w:sz w:val="20"/>
                <w:szCs w:val="20"/>
              </w:rPr>
              <w:t xml:space="preserve"> (Сто </w:t>
            </w:r>
            <w:r w:rsidR="00530571">
              <w:rPr>
                <w:b/>
                <w:sz w:val="20"/>
                <w:szCs w:val="20"/>
              </w:rPr>
              <w:t>тридцать одна тысяча сто шестьдесят четыре</w:t>
            </w:r>
            <w:r w:rsidRPr="008A4C3A">
              <w:rPr>
                <w:b/>
                <w:sz w:val="20"/>
                <w:szCs w:val="20"/>
              </w:rPr>
              <w:t>) рубл</w:t>
            </w:r>
            <w:r w:rsidR="00530571">
              <w:rPr>
                <w:b/>
                <w:sz w:val="20"/>
                <w:szCs w:val="20"/>
              </w:rPr>
              <w:t>я</w:t>
            </w:r>
            <w:r>
              <w:rPr>
                <w:b/>
                <w:sz w:val="20"/>
                <w:szCs w:val="20"/>
              </w:rPr>
              <w:t xml:space="preserve"> </w:t>
            </w:r>
            <w:r w:rsidR="00530571">
              <w:rPr>
                <w:b/>
                <w:sz w:val="20"/>
                <w:szCs w:val="20"/>
              </w:rPr>
              <w:t>2</w:t>
            </w:r>
            <w:r>
              <w:rPr>
                <w:b/>
                <w:sz w:val="20"/>
                <w:szCs w:val="20"/>
              </w:rPr>
              <w:t>0</w:t>
            </w:r>
            <w:r w:rsidRPr="008A4C3A">
              <w:rPr>
                <w:b/>
                <w:sz w:val="20"/>
                <w:szCs w:val="20"/>
              </w:rPr>
              <w:t xml:space="preserve"> копе</w:t>
            </w:r>
            <w:r>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 xml:space="preserve">Реквизиты для </w:t>
            </w:r>
            <w:r w:rsidRPr="008A4C3A">
              <w:rPr>
                <w:b/>
                <w:sz w:val="20"/>
                <w:szCs w:val="20"/>
              </w:rPr>
              <w:lastRenderedPageBreak/>
              <w:t>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F2223B" w:rsidRDefault="005A5198" w:rsidP="005A5198">
            <w:pPr>
              <w:widowControl w:val="0"/>
              <w:jc w:val="both"/>
              <w:rPr>
                <w:sz w:val="20"/>
                <w:szCs w:val="20"/>
                <w:bdr w:val="none" w:sz="0" w:space="0" w:color="auto" w:frame="1"/>
              </w:rPr>
            </w:pPr>
            <w:r w:rsidRPr="008A4C3A">
              <w:rPr>
                <w:sz w:val="20"/>
                <w:szCs w:val="20"/>
              </w:rPr>
              <w:lastRenderedPageBreak/>
              <w:t xml:space="preserve">Получатель: </w:t>
            </w:r>
            <w:r w:rsidRPr="00F2223B">
              <w:rPr>
                <w:sz w:val="20"/>
                <w:szCs w:val="20"/>
                <w:bdr w:val="none" w:sz="0" w:space="0" w:color="auto" w:frame="1"/>
              </w:rPr>
              <w:t xml:space="preserve">ООО «РТС-тендер»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lastRenderedPageBreak/>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БИК:044525360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C932BA" w:rsidRDefault="005A5198" w:rsidP="005A5198">
            <w:pPr>
              <w:widowControl w:val="0"/>
              <w:jc w:val="both"/>
              <w:rPr>
                <w:b/>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lastRenderedPageBreak/>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5A5198" w:rsidRPr="008A4C3A" w:rsidRDefault="005A5198" w:rsidP="005A5198">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5A5198" w:rsidP="005A5198">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5A5198">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5A5198">
              <w:rPr>
                <w:sz w:val="20"/>
                <w:szCs w:val="20"/>
                <w:highlight w:val="yellow"/>
              </w:rPr>
              <w:t>начальник УПМ – Данила Игорь Антонович</w:t>
            </w:r>
            <w:r w:rsidR="00C932BA" w:rsidRPr="00E75CA7">
              <w:rPr>
                <w:sz w:val="20"/>
                <w:szCs w:val="20"/>
                <w:highlight w:val="yellow"/>
              </w:rPr>
              <w:t>,  тел.: +7 (9</w:t>
            </w:r>
            <w:r w:rsidR="005A5198">
              <w:rPr>
                <w:sz w:val="20"/>
                <w:szCs w:val="20"/>
                <w:highlight w:val="yellow"/>
              </w:rPr>
              <w:t>1</w:t>
            </w:r>
            <w:r w:rsidR="00C932BA" w:rsidRPr="00E75CA7">
              <w:rPr>
                <w:sz w:val="20"/>
                <w:szCs w:val="20"/>
                <w:highlight w:val="yellow"/>
              </w:rPr>
              <w:t>8)</w:t>
            </w:r>
            <w:r w:rsidR="005A5198">
              <w:rPr>
                <w:sz w:val="20"/>
                <w:szCs w:val="20"/>
                <w:highlight w:val="yellow"/>
              </w:rPr>
              <w:t>987-86-29</w:t>
            </w:r>
            <w:r w:rsidR="00C932BA">
              <w:rPr>
                <w:sz w:val="20"/>
                <w:szCs w:val="20"/>
              </w:rPr>
              <w:t>.</w:t>
            </w:r>
          </w:p>
        </w:tc>
      </w:tr>
    </w:tbl>
    <w:p w:rsidR="00B92D34" w:rsidRDefault="00B92D34" w:rsidP="00C2027D">
      <w:pPr>
        <w:widowControl w:val="0"/>
        <w:ind w:left="360" w:firstLine="600"/>
        <w:jc w:val="center"/>
        <w:rPr>
          <w:b/>
          <w:bCs/>
          <w:sz w:val="20"/>
          <w:szCs w:val="20"/>
        </w:rPr>
      </w:pPr>
    </w:p>
    <w:p w:rsidR="008417D7" w:rsidRPr="008A4C3A" w:rsidRDefault="008417D7" w:rsidP="00C2027D">
      <w:pPr>
        <w:widowControl w:val="0"/>
        <w:ind w:left="360" w:firstLine="600"/>
        <w:jc w:val="center"/>
        <w:rPr>
          <w:b/>
          <w:bCs/>
          <w:sz w:val="20"/>
          <w:szCs w:val="20"/>
        </w:rPr>
      </w:pPr>
    </w:p>
    <w:p w:rsidR="00006E48" w:rsidRDefault="00006E48">
      <w:pPr>
        <w:rPr>
          <w:b/>
          <w:bCs/>
          <w:sz w:val="20"/>
          <w:szCs w:val="20"/>
        </w:rPr>
      </w:pPr>
      <w:r>
        <w:rPr>
          <w:b/>
          <w:bCs/>
          <w:sz w:val="20"/>
          <w:szCs w:val="20"/>
        </w:rPr>
        <w:br w:type="page"/>
      </w:r>
    </w:p>
    <w:p w:rsidR="00C2027D" w:rsidRPr="008A4C3A" w:rsidRDefault="00425AFC" w:rsidP="00C2027D">
      <w:pPr>
        <w:widowControl w:val="0"/>
        <w:ind w:left="360" w:firstLine="600"/>
        <w:jc w:val="center"/>
        <w:rPr>
          <w:b/>
          <w:sz w:val="20"/>
          <w:szCs w:val="20"/>
        </w:rPr>
      </w:pPr>
      <w:r w:rsidRPr="008A4C3A">
        <w:rPr>
          <w:b/>
          <w:bCs/>
          <w:sz w:val="20"/>
          <w:szCs w:val="20"/>
        </w:rPr>
        <w:lastRenderedPageBreak/>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lastRenderedPageBreak/>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50257E" w:rsidRDefault="00980FF1" w:rsidP="00BD014A">
      <w:pPr>
        <w:jc w:val="center"/>
        <w:rPr>
          <w:b/>
          <w:sz w:val="20"/>
          <w:szCs w:val="20"/>
        </w:rPr>
      </w:pPr>
      <w:r w:rsidRPr="0050257E">
        <w:rPr>
          <w:b/>
          <w:sz w:val="20"/>
          <w:szCs w:val="20"/>
        </w:rPr>
        <w:t xml:space="preserve">на участие в </w:t>
      </w:r>
      <w:r w:rsidR="00E84C39" w:rsidRPr="0050257E">
        <w:rPr>
          <w:b/>
          <w:sz w:val="20"/>
          <w:szCs w:val="20"/>
        </w:rPr>
        <w:t xml:space="preserve">электронном аукционе </w:t>
      </w:r>
      <w:r w:rsidR="00BD014A" w:rsidRPr="0050257E">
        <w:rPr>
          <w:b/>
          <w:sz w:val="20"/>
          <w:szCs w:val="20"/>
        </w:rPr>
        <w:t xml:space="preserve">№ </w:t>
      </w:r>
      <w:r w:rsidR="00283FE9" w:rsidRPr="0050257E">
        <w:rPr>
          <w:b/>
          <w:sz w:val="20"/>
          <w:szCs w:val="20"/>
        </w:rPr>
        <w:t>6</w:t>
      </w:r>
      <w:r w:rsidR="00530571">
        <w:rPr>
          <w:b/>
          <w:sz w:val="20"/>
          <w:szCs w:val="20"/>
        </w:rPr>
        <w:t>8</w:t>
      </w:r>
      <w:r w:rsidR="00BD014A" w:rsidRPr="0050257E">
        <w:rPr>
          <w:b/>
          <w:sz w:val="20"/>
          <w:szCs w:val="20"/>
        </w:rPr>
        <w:t>-0</w:t>
      </w:r>
      <w:r w:rsidR="00530571">
        <w:rPr>
          <w:b/>
          <w:sz w:val="20"/>
          <w:szCs w:val="20"/>
        </w:rPr>
        <w:t>8</w:t>
      </w:r>
      <w:r w:rsidR="00BD014A" w:rsidRPr="0050257E">
        <w:rPr>
          <w:b/>
          <w:sz w:val="20"/>
          <w:szCs w:val="20"/>
        </w:rPr>
        <w:t>-22 СМП на право заключения договора аренды на недвижимое имущество, закрепленного на праве хозяйственного ведения за ГУПГС «СМП»:</w:t>
      </w:r>
    </w:p>
    <w:p w:rsidR="00283FE9" w:rsidRPr="0050257E" w:rsidRDefault="00283FE9" w:rsidP="00283FE9">
      <w:pPr>
        <w:jc w:val="center"/>
        <w:rPr>
          <w:b/>
          <w:sz w:val="20"/>
          <w:szCs w:val="20"/>
        </w:rPr>
      </w:pPr>
      <w:proofErr w:type="gramStart"/>
      <w:r w:rsidRPr="0050257E">
        <w:rPr>
          <w:b/>
          <w:sz w:val="20"/>
          <w:szCs w:val="20"/>
        </w:rPr>
        <w:t xml:space="preserve">расположенное по адресу: г. Севастополь, г. </w:t>
      </w:r>
      <w:proofErr w:type="spellStart"/>
      <w:r w:rsidRPr="0050257E">
        <w:rPr>
          <w:b/>
          <w:sz w:val="20"/>
          <w:szCs w:val="20"/>
        </w:rPr>
        <w:t>Инкерман</w:t>
      </w:r>
      <w:proofErr w:type="spellEnd"/>
      <w:r w:rsidRPr="0050257E">
        <w:rPr>
          <w:b/>
          <w:sz w:val="20"/>
          <w:szCs w:val="20"/>
        </w:rPr>
        <w:t>, ул. Ангарская, д. 4, ул. Ангарская, д. 3</w:t>
      </w:r>
      <w:proofErr w:type="gramEnd"/>
    </w:p>
    <w:p w:rsidR="00BD014A" w:rsidRPr="0050257E" w:rsidRDefault="00BD014A" w:rsidP="00464191">
      <w:pPr>
        <w:jc w:val="both"/>
        <w:rPr>
          <w:b/>
          <w:sz w:val="20"/>
          <w:szCs w:val="20"/>
        </w:rPr>
      </w:pPr>
    </w:p>
    <w:p w:rsidR="00283FE9" w:rsidRPr="00464191" w:rsidRDefault="00464191" w:rsidP="00464191">
      <w:pPr>
        <w:jc w:val="both"/>
        <w:rPr>
          <w:b/>
          <w:sz w:val="20"/>
          <w:szCs w:val="20"/>
          <w:u w:val="single"/>
        </w:rPr>
      </w:pPr>
      <w:r>
        <w:rPr>
          <w:bCs/>
          <w:iCs/>
          <w:sz w:val="20"/>
          <w:szCs w:val="20"/>
        </w:rPr>
        <w:tab/>
      </w:r>
      <w:r w:rsidR="008E0176" w:rsidRPr="00464191">
        <w:rPr>
          <w:bCs/>
          <w:iCs/>
          <w:sz w:val="20"/>
          <w:szCs w:val="20"/>
        </w:rPr>
        <w:t xml:space="preserve">1. Изучив документацию об аукционе </w:t>
      </w:r>
      <w:r w:rsidR="00BF05B5" w:rsidRPr="00464191">
        <w:rPr>
          <w:sz w:val="20"/>
          <w:szCs w:val="20"/>
        </w:rPr>
        <w:t>на право заключения договора аренды недвижимого имущества</w:t>
      </w:r>
      <w:r w:rsidR="00EC6C25" w:rsidRPr="00464191">
        <w:rPr>
          <w:sz w:val="20"/>
          <w:szCs w:val="20"/>
        </w:rPr>
        <w:t>, закрепленного на праве хозяйственного ведения за ГУПГС «СМП»</w:t>
      </w:r>
      <w:r w:rsidR="00BF05B5" w:rsidRPr="00464191">
        <w:rPr>
          <w:sz w:val="20"/>
          <w:szCs w:val="20"/>
        </w:rPr>
        <w:t>:</w:t>
      </w:r>
      <w:r w:rsidR="00BD014A" w:rsidRPr="00464191">
        <w:rPr>
          <w:sz w:val="20"/>
          <w:szCs w:val="20"/>
        </w:rPr>
        <w:t xml:space="preserve"> </w:t>
      </w:r>
      <w:r w:rsidRPr="00464191">
        <w:rPr>
          <w:sz w:val="20"/>
          <w:szCs w:val="20"/>
        </w:rPr>
        <w:t xml:space="preserve">расположенное по адресу: г. Севастополь, </w:t>
      </w:r>
      <w:r>
        <w:rPr>
          <w:sz w:val="20"/>
          <w:szCs w:val="20"/>
        </w:rPr>
        <w:t xml:space="preserve">         </w:t>
      </w:r>
      <w:r w:rsidRPr="00464191">
        <w:rPr>
          <w:sz w:val="20"/>
          <w:szCs w:val="20"/>
        </w:rPr>
        <w:t xml:space="preserve">г. </w:t>
      </w:r>
      <w:proofErr w:type="spellStart"/>
      <w:r w:rsidRPr="00464191">
        <w:rPr>
          <w:sz w:val="20"/>
          <w:szCs w:val="20"/>
        </w:rPr>
        <w:t>Инкерман</w:t>
      </w:r>
      <w:proofErr w:type="spellEnd"/>
      <w:r w:rsidRPr="00464191">
        <w:rPr>
          <w:sz w:val="20"/>
          <w:szCs w:val="20"/>
        </w:rPr>
        <w:t>, ул. Ангарская, д. 4, ул. Ангарская, д. 3</w:t>
      </w:r>
      <w:r>
        <w:rPr>
          <w:sz w:val="20"/>
          <w:szCs w:val="20"/>
        </w:rPr>
        <w:t>:</w:t>
      </w:r>
      <w:r w:rsidR="00324832">
        <w:rPr>
          <w:sz w:val="20"/>
          <w:szCs w:val="20"/>
        </w:rPr>
        <w:t xml:space="preserve"> </w:t>
      </w:r>
      <w:r w:rsidRPr="00464191">
        <w:rPr>
          <w:b/>
          <w:sz w:val="20"/>
          <w:szCs w:val="20"/>
          <w:u w:val="single"/>
        </w:rPr>
        <w:t>Л</w:t>
      </w:r>
      <w:r w:rsidR="00BD014A" w:rsidRPr="00464191">
        <w:rPr>
          <w:b/>
          <w:sz w:val="20"/>
          <w:szCs w:val="20"/>
          <w:u w:val="single"/>
        </w:rPr>
        <w:t xml:space="preserve">от №1: </w:t>
      </w:r>
    </w:p>
    <w:p w:rsidR="00464191" w:rsidRPr="0059465B" w:rsidRDefault="00464191" w:rsidP="00464191">
      <w:pPr>
        <w:jc w:val="both"/>
        <w:rPr>
          <w:spacing w:val="-4"/>
          <w:sz w:val="20"/>
          <w:szCs w:val="20"/>
        </w:rPr>
      </w:pPr>
      <w:r>
        <w:rPr>
          <w:b/>
          <w:spacing w:val="-4"/>
          <w:sz w:val="20"/>
          <w:szCs w:val="20"/>
        </w:rPr>
        <w:tab/>
      </w:r>
      <w:proofErr w:type="gramStart"/>
      <w:r w:rsidR="008417D7" w:rsidRPr="0059465B">
        <w:rPr>
          <w:b/>
          <w:spacing w:val="-4"/>
          <w:sz w:val="20"/>
          <w:szCs w:val="20"/>
        </w:rPr>
        <w:t>-нежилое здание - трехэтажное, административно-бытовой корпус</w:t>
      </w:r>
      <w:r w:rsidR="008417D7" w:rsidRPr="0059465B">
        <w:rPr>
          <w:spacing w:val="-4"/>
          <w:sz w:val="20"/>
          <w:szCs w:val="20"/>
        </w:rPr>
        <w:t xml:space="preserve"> </w:t>
      </w:r>
      <w:r w:rsidR="008417D7" w:rsidRPr="00283FE9">
        <w:rPr>
          <w:b/>
          <w:spacing w:val="-4"/>
          <w:sz w:val="20"/>
          <w:szCs w:val="20"/>
        </w:rPr>
        <w:t>(литер «А»)</w:t>
      </w:r>
      <w:r w:rsidR="008417D7" w:rsidRPr="0059465B">
        <w:rPr>
          <w:spacing w:val="-4"/>
          <w:sz w:val="20"/>
          <w:szCs w:val="20"/>
        </w:rPr>
        <w:t xml:space="preserve">, кадастровый номер  –  91:01:073006:20, инвентарный номер 00-001273, площадь – 1170,2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w:t>
      </w:r>
      <w:r w:rsidR="008417D7" w:rsidRPr="0059465B">
        <w:rPr>
          <w:spacing w:val="-4"/>
          <w:sz w:val="20"/>
          <w:szCs w:val="20"/>
        </w:rPr>
        <w:t xml:space="preserve"> </w:t>
      </w:r>
      <w:r w:rsidR="006A3DA4">
        <w:rPr>
          <w:spacing w:val="-4"/>
          <w:sz w:val="20"/>
          <w:szCs w:val="20"/>
        </w:rPr>
        <w:t>р</w:t>
      </w:r>
      <w:r w:rsidRPr="00C0260E">
        <w:rPr>
          <w:sz w:val="20"/>
          <w:szCs w:val="20"/>
        </w:rPr>
        <w:t>асположен</w:t>
      </w:r>
      <w:r w:rsidR="006A3DA4">
        <w:rPr>
          <w:sz w:val="20"/>
          <w:szCs w:val="20"/>
        </w:rPr>
        <w:t>н</w:t>
      </w:r>
      <w:r>
        <w:rPr>
          <w:sz w:val="20"/>
          <w:szCs w:val="20"/>
        </w:rPr>
        <w:t>о</w:t>
      </w:r>
      <w:r w:rsidR="006A3DA4">
        <w:rPr>
          <w:sz w:val="20"/>
          <w:szCs w:val="20"/>
        </w:rPr>
        <w:t>е</w:t>
      </w:r>
      <w:r w:rsidRPr="00C0260E">
        <w:rPr>
          <w:sz w:val="20"/>
          <w:szCs w:val="20"/>
        </w:rPr>
        <w:t xml:space="preserve"> по адресу: г. Севастополь, </w:t>
      </w:r>
      <w:r>
        <w:rPr>
          <w:sz w:val="20"/>
          <w:szCs w:val="20"/>
        </w:rPr>
        <w:t xml:space="preserve">г. </w:t>
      </w:r>
      <w:proofErr w:type="spellStart"/>
      <w:r>
        <w:rPr>
          <w:sz w:val="20"/>
          <w:szCs w:val="20"/>
        </w:rPr>
        <w:t>Инкерман</w:t>
      </w:r>
      <w:proofErr w:type="spellEnd"/>
      <w:r>
        <w:rPr>
          <w:sz w:val="20"/>
          <w:szCs w:val="20"/>
        </w:rPr>
        <w:t>, ул. Ангарская, д. 4</w:t>
      </w:r>
      <w:r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-нежилое здание – двухэтажное, контрольно-пропускной пункт</w:t>
      </w:r>
      <w:r w:rsidR="008417D7" w:rsidRPr="0059465B">
        <w:rPr>
          <w:spacing w:val="-4"/>
          <w:sz w:val="20"/>
          <w:szCs w:val="20"/>
        </w:rPr>
        <w:t xml:space="preserve"> </w:t>
      </w:r>
      <w:r w:rsidR="008417D7" w:rsidRPr="00283FE9">
        <w:rPr>
          <w:b/>
          <w:spacing w:val="-4"/>
          <w:sz w:val="20"/>
          <w:szCs w:val="20"/>
        </w:rPr>
        <w:t>(КПП, литеры «В», «в»)</w:t>
      </w:r>
      <w:r w:rsidR="008417D7" w:rsidRPr="0059465B">
        <w:rPr>
          <w:spacing w:val="-4"/>
          <w:sz w:val="20"/>
          <w:szCs w:val="20"/>
        </w:rPr>
        <w:t xml:space="preserve">, кадастровый номер 91:01:073006:23, инв. номер 00-000894, площадь – 127,2 </w:t>
      </w:r>
      <w:proofErr w:type="spellStart"/>
      <w:r w:rsidR="008417D7" w:rsidRPr="0059465B">
        <w:rPr>
          <w:spacing w:val="-4"/>
          <w:sz w:val="20"/>
          <w:szCs w:val="20"/>
        </w:rPr>
        <w:t>кв.м</w:t>
      </w:r>
      <w:proofErr w:type="spellEnd"/>
      <w:r w:rsidR="008417D7" w:rsidRPr="0059465B">
        <w:rPr>
          <w:spacing w:val="-4"/>
          <w:sz w:val="20"/>
          <w:szCs w:val="20"/>
        </w:rPr>
        <w:t>.</w:t>
      </w:r>
      <w:r w:rsidR="0018377C">
        <w:rPr>
          <w:spacing w:val="-4"/>
          <w:sz w:val="20"/>
          <w:szCs w:val="20"/>
        </w:rPr>
        <w:t>,</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C31AFA">
        <w:rPr>
          <w:b/>
          <w:spacing w:val="-4"/>
          <w:sz w:val="20"/>
          <w:szCs w:val="20"/>
        </w:rPr>
        <w:t>-</w:t>
      </w:r>
      <w:r w:rsidR="002C4444" w:rsidRPr="002C4444">
        <w:rPr>
          <w:b/>
          <w:spacing w:val="-4"/>
          <w:sz w:val="20"/>
          <w:szCs w:val="20"/>
        </w:rPr>
        <w:t xml:space="preserve">нежилое здание – одноэтажное, </w:t>
      </w:r>
      <w:proofErr w:type="spellStart"/>
      <w:r w:rsidR="002C4444" w:rsidRPr="002C4444">
        <w:rPr>
          <w:b/>
          <w:spacing w:val="-4"/>
          <w:sz w:val="20"/>
          <w:szCs w:val="20"/>
        </w:rPr>
        <w:t>автовесовая</w:t>
      </w:r>
      <w:proofErr w:type="spellEnd"/>
      <w:r w:rsidR="002C4444" w:rsidRPr="002C4444">
        <w:rPr>
          <w:b/>
          <w:spacing w:val="-4"/>
          <w:sz w:val="20"/>
          <w:szCs w:val="20"/>
        </w:rPr>
        <w:t xml:space="preserve"> литер «Г»,  с крыльцом и навесом, литер «г»</w:t>
      </w:r>
      <w:r w:rsidR="002C4444" w:rsidRPr="002C4444">
        <w:rPr>
          <w:b/>
          <w:spacing w:val="-4"/>
        </w:rPr>
        <w:t xml:space="preserve"> </w:t>
      </w:r>
      <w:r w:rsidR="002C4444" w:rsidRPr="002C4444">
        <w:rPr>
          <w:b/>
          <w:spacing w:val="-4"/>
          <w:sz w:val="20"/>
          <w:szCs w:val="20"/>
        </w:rPr>
        <w:t>(эстакада для досмотра автомобилей с весовой),</w:t>
      </w:r>
      <w:r w:rsidR="008417D7" w:rsidRPr="0059465B">
        <w:rPr>
          <w:spacing w:val="-4"/>
          <w:sz w:val="20"/>
          <w:szCs w:val="20"/>
        </w:rPr>
        <w:t xml:space="preserve"> кадастровый номер 91:01:073006:22, инв. номер 00-001505, площадь  – 14,7 </w:t>
      </w:r>
      <w:proofErr w:type="spellStart"/>
      <w:r w:rsidR="008417D7" w:rsidRPr="0059465B">
        <w:rPr>
          <w:spacing w:val="-4"/>
          <w:sz w:val="20"/>
          <w:szCs w:val="20"/>
        </w:rPr>
        <w:t>кв.м</w:t>
      </w:r>
      <w:proofErr w:type="spellEnd"/>
      <w:r w:rsidR="008417D7">
        <w:rPr>
          <w:spacing w:val="-4"/>
          <w:sz w:val="20"/>
          <w:szCs w:val="20"/>
        </w:rPr>
        <w:t>.,</w:t>
      </w:r>
      <w:r w:rsidR="008417D7" w:rsidRPr="0059465B">
        <w:rPr>
          <w:spacing w:val="-4"/>
          <w:sz w:val="20"/>
          <w:szCs w:val="20"/>
        </w:rPr>
        <w:t xml:space="preserve"> </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 xml:space="preserve">-нежилое здание – одноэтажное, трансформаторная </w:t>
      </w:r>
      <w:r w:rsidR="008417D7" w:rsidRPr="00283FE9">
        <w:rPr>
          <w:b/>
          <w:spacing w:val="-4"/>
          <w:sz w:val="20"/>
          <w:szCs w:val="20"/>
        </w:rPr>
        <w:t>подстанция (ТРП-42, литер «Е»</w:t>
      </w:r>
      <w:r w:rsidR="008417D7" w:rsidRPr="0059465B">
        <w:rPr>
          <w:spacing w:val="-4"/>
          <w:sz w:val="20"/>
          <w:szCs w:val="20"/>
        </w:rPr>
        <w:t>), кадастровый номер 91:01:073006:18, инв. номер 00-001386, пл</w:t>
      </w:r>
      <w:r w:rsidR="008417D7">
        <w:rPr>
          <w:spacing w:val="-4"/>
          <w:sz w:val="20"/>
          <w:szCs w:val="20"/>
        </w:rPr>
        <w:t xml:space="preserve">ощадь  – </w:t>
      </w:r>
      <w:r w:rsidR="008417D7" w:rsidRPr="0059465B">
        <w:rPr>
          <w:spacing w:val="-4"/>
          <w:sz w:val="20"/>
          <w:szCs w:val="20"/>
        </w:rPr>
        <w:t xml:space="preserve">64,7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 xml:space="preserve">, расположенное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123745" w:rsidRPr="0059465B">
        <w:rPr>
          <w:b/>
          <w:spacing w:val="-4"/>
          <w:sz w:val="20"/>
          <w:szCs w:val="20"/>
        </w:rPr>
        <w:t>-нежилое здание (производственно-складское) –  склад</w:t>
      </w:r>
      <w:r w:rsidR="00123745" w:rsidRPr="0059465B">
        <w:rPr>
          <w:spacing w:val="-4"/>
          <w:sz w:val="20"/>
          <w:szCs w:val="20"/>
        </w:rPr>
        <w:t>, кадастровый номер 91:01:073006</w:t>
      </w:r>
      <w:r w:rsidR="00123745">
        <w:rPr>
          <w:spacing w:val="-4"/>
          <w:sz w:val="20"/>
          <w:szCs w:val="20"/>
        </w:rPr>
        <w:t xml:space="preserve">:185, инв. номер 000-001504, площадь  – </w:t>
      </w:r>
      <w:r w:rsidR="00123745" w:rsidRPr="0059465B">
        <w:rPr>
          <w:spacing w:val="-4"/>
          <w:sz w:val="20"/>
          <w:szCs w:val="20"/>
        </w:rPr>
        <w:t xml:space="preserve"> 288,5 </w:t>
      </w:r>
      <w:proofErr w:type="spellStart"/>
      <w:r w:rsidR="00123745" w:rsidRPr="0059465B">
        <w:rPr>
          <w:spacing w:val="-4"/>
          <w:sz w:val="20"/>
          <w:szCs w:val="20"/>
        </w:rPr>
        <w:t>кв.м</w:t>
      </w:r>
      <w:proofErr w:type="spellEnd"/>
      <w:r w:rsidR="00123745" w:rsidRPr="0059465B">
        <w:rPr>
          <w:spacing w:val="-4"/>
          <w:sz w:val="20"/>
          <w:szCs w:val="20"/>
        </w:rPr>
        <w:t>.</w:t>
      </w:r>
      <w:r w:rsidR="00123745">
        <w:rPr>
          <w:spacing w:val="-4"/>
          <w:sz w:val="20"/>
          <w:szCs w:val="20"/>
        </w:rPr>
        <w:t>,</w:t>
      </w:r>
      <w:r w:rsidR="00123745" w:rsidRPr="0059465B">
        <w:rPr>
          <w:spacing w:val="-4"/>
          <w:sz w:val="20"/>
          <w:szCs w:val="20"/>
        </w:rPr>
        <w:t xml:space="preserve"> </w:t>
      </w:r>
      <w:r w:rsidR="0018377C">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55069" w:rsidRPr="00BD014A" w:rsidRDefault="006A3DA4" w:rsidP="00324832">
      <w:pPr>
        <w:jc w:val="both"/>
        <w:rPr>
          <w:sz w:val="20"/>
          <w:szCs w:val="20"/>
        </w:rPr>
      </w:pPr>
      <w:r>
        <w:rPr>
          <w:b/>
          <w:spacing w:val="-4"/>
          <w:sz w:val="20"/>
          <w:szCs w:val="20"/>
        </w:rPr>
        <w:tab/>
      </w:r>
      <w:r w:rsidR="00123745" w:rsidRPr="0059465B">
        <w:rPr>
          <w:b/>
          <w:spacing w:val="-4"/>
          <w:sz w:val="20"/>
          <w:szCs w:val="20"/>
        </w:rPr>
        <w:t>-линейный объект – железнодорожный путь на станцию «Инкерман-1»</w:t>
      </w:r>
      <w:r w:rsidR="00123745" w:rsidRPr="0059465B">
        <w:rPr>
          <w:spacing w:val="-4"/>
          <w:sz w:val="20"/>
          <w:szCs w:val="20"/>
        </w:rPr>
        <w:t xml:space="preserve">, </w:t>
      </w:r>
      <w:r w:rsidR="00123745" w:rsidRPr="002C4444">
        <w:rPr>
          <w:b/>
          <w:spacing w:val="-4"/>
          <w:sz w:val="20"/>
          <w:szCs w:val="20"/>
        </w:rPr>
        <w:t>включая железнодорожный путь на «Севастопольский морской порт» №1, №2, №3, №4, №5, №6, №7</w:t>
      </w:r>
      <w:r w:rsidR="00123745" w:rsidRPr="0059465B">
        <w:rPr>
          <w:spacing w:val="-4"/>
          <w:sz w:val="20"/>
          <w:szCs w:val="20"/>
        </w:rPr>
        <w:t>, кадастровый номер 91:01:073006:431, инв. номер 00-009227, протяженностью 1508,97м.</w:t>
      </w:r>
      <w:r w:rsidR="00123745">
        <w:rPr>
          <w:spacing w:val="-4"/>
          <w:sz w:val="20"/>
          <w:szCs w:val="20"/>
        </w:rPr>
        <w:t>,</w:t>
      </w:r>
      <w:r w:rsidR="00123745"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324832">
        <w:rPr>
          <w:sz w:val="20"/>
          <w:szCs w:val="20"/>
        </w:rPr>
        <w:t>ый</w:t>
      </w:r>
      <w:r w:rsidR="00464191">
        <w:rPr>
          <w:sz w:val="20"/>
          <w:szCs w:val="20"/>
        </w:rPr>
        <w:t xml:space="preserve">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xml:space="preserve">, ул. </w:t>
      </w:r>
      <w:proofErr w:type="gramStart"/>
      <w:r w:rsidR="00464191">
        <w:rPr>
          <w:sz w:val="20"/>
          <w:szCs w:val="20"/>
        </w:rPr>
        <w:t>Ангарская</w:t>
      </w:r>
      <w:proofErr w:type="gramEnd"/>
      <w:r w:rsidR="00464191">
        <w:rPr>
          <w:sz w:val="20"/>
          <w:szCs w:val="20"/>
        </w:rPr>
        <w:t xml:space="preserve">, д. 3, </w:t>
      </w: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530571" w:rsidRDefault="008E0176" w:rsidP="00530571">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530571" w:rsidRPr="00BA6E8F" w:rsidRDefault="008E0176" w:rsidP="00530571">
      <w:pPr>
        <w:pStyle w:val="af"/>
        <w:widowControl w:val="0"/>
        <w:suppressAutoHyphens/>
        <w:spacing w:after="0"/>
        <w:ind w:firstLine="709"/>
        <w:jc w:val="both"/>
        <w:rPr>
          <w:b/>
        </w:rPr>
      </w:pPr>
      <w:r w:rsidRPr="008A4C3A">
        <w:t>5. </w:t>
      </w:r>
      <w:r w:rsidR="00530571" w:rsidRPr="00BA6E8F">
        <w:t xml:space="preserve">В случае если наше предложение будет единственным, мы согласны </w:t>
      </w:r>
      <w:r w:rsidR="00530571" w:rsidRPr="00BA6E8F">
        <w:rPr>
          <w:color w:val="000000"/>
        </w:rPr>
        <w:t>заключить договор аренды недвижимого имущества по начальной (минимальной) цене догово</w:t>
      </w:r>
      <w:r w:rsidR="00530571">
        <w:rPr>
          <w:color w:val="000000"/>
        </w:rPr>
        <w:t>ра</w:t>
      </w:r>
      <w:r w:rsidR="00530571" w:rsidRPr="00BA6E8F">
        <w:rPr>
          <w:color w:val="000000"/>
        </w:rPr>
        <w:t xml:space="preserve"> – </w:t>
      </w:r>
      <w:r w:rsidR="00530571">
        <w:rPr>
          <w:b/>
          <w:color w:val="000000"/>
        </w:rPr>
        <w:t>4 372 140</w:t>
      </w:r>
      <w:r w:rsidR="00530571" w:rsidRPr="00BA6E8F">
        <w:rPr>
          <w:b/>
          <w:color w:val="000000"/>
        </w:rPr>
        <w:t>,00</w:t>
      </w:r>
      <w:r w:rsidR="00530571" w:rsidRPr="00BA6E8F">
        <w:rPr>
          <w:b/>
        </w:rPr>
        <w:t xml:space="preserve"> (</w:t>
      </w:r>
      <w:r w:rsidR="00530571">
        <w:rPr>
          <w:b/>
        </w:rPr>
        <w:t>Четыре миллиона триста семьдесят две тысячи сто сорок</w:t>
      </w:r>
      <w:r w:rsidR="00530571" w:rsidRPr="00BA6E8F">
        <w:rPr>
          <w:b/>
        </w:rPr>
        <w:t>) рублей 00 копеек, с учетом НДС 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w:t>
      </w:r>
      <w:r w:rsidR="00324832">
        <w:rPr>
          <w:sz w:val="20"/>
          <w:szCs w:val="20"/>
        </w:rPr>
        <w:t>вские реквизиты: _______</w:t>
      </w:r>
      <w:r w:rsidR="008E0176" w:rsidRPr="008A4C3A">
        <w:rPr>
          <w:sz w:val="20"/>
          <w:szCs w:val="20"/>
        </w:rPr>
        <w:t>.</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xml:space="preserve">. Корреспонденцию в наш адрес просим направлять по адресу: </w:t>
      </w:r>
      <w:r w:rsidR="00324832">
        <w:rPr>
          <w:sz w:val="20"/>
          <w:szCs w:val="20"/>
        </w:rPr>
        <w:t>_</w:t>
      </w:r>
      <w:r w:rsidR="008E0176" w:rsidRPr="008A4C3A">
        <w:rPr>
          <w:sz w:val="20"/>
          <w:szCs w:val="20"/>
        </w:rPr>
        <w:t>________________________________.</w:t>
      </w: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C81A4E">
        <w:rPr>
          <w:i/>
          <w:sz w:val="16"/>
          <w:szCs w:val="16"/>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w:t>
      </w:r>
    </w:p>
    <w:p w:rsidR="00006E48" w:rsidRPr="005E759E" w:rsidRDefault="00234B5D" w:rsidP="00006E48">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00006E48" w:rsidRPr="00621D8A">
        <w:rPr>
          <w:rFonts w:ascii="Times New Roman" w:hAnsi="Times New Roman" w:cs="Times New Roman"/>
        </w:rPr>
        <w:t xml:space="preserve">                                                                                                   </w:t>
      </w:r>
      <w:r w:rsidR="00006E48" w:rsidRPr="005E759E">
        <w:rPr>
          <w:rFonts w:ascii="Times New Roman" w:hAnsi="Times New Roman" w:cs="Times New Roman"/>
          <w:b/>
        </w:rPr>
        <w:t>ПРОЕКТ</w:t>
      </w:r>
    </w:p>
    <w:p w:rsidR="00006E48" w:rsidRDefault="00006E48" w:rsidP="00006E48">
      <w:pPr>
        <w:pStyle w:val="ConsPlusNormal"/>
        <w:suppressAutoHyphens/>
        <w:ind w:firstLine="0"/>
        <w:jc w:val="center"/>
        <w:rPr>
          <w:rFonts w:ascii="Times New Roman" w:hAnsi="Times New Roman" w:cs="Times New Roman"/>
        </w:rPr>
      </w:pPr>
    </w:p>
    <w:p w:rsidR="00006E48" w:rsidRPr="00A3217D" w:rsidRDefault="00006E48" w:rsidP="00006E48">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006E48" w:rsidRPr="00A3217D" w:rsidRDefault="00006E48" w:rsidP="00006E48">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006E48" w:rsidRPr="00A3217D" w:rsidRDefault="00006E48" w:rsidP="00006E48">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006E48" w:rsidRPr="00A3217D" w:rsidRDefault="00006E48" w:rsidP="00006E48">
      <w:pPr>
        <w:jc w:val="center"/>
        <w:rPr>
          <w:sz w:val="20"/>
          <w:szCs w:val="20"/>
        </w:rPr>
      </w:pPr>
      <w:r w:rsidRPr="00A3217D">
        <w:rPr>
          <w:sz w:val="20"/>
          <w:szCs w:val="20"/>
        </w:rPr>
        <w:t>«Севастопольский морской порт»</w:t>
      </w:r>
    </w:p>
    <w:p w:rsidR="00006E48" w:rsidRDefault="00006E48" w:rsidP="00006E48">
      <w:pPr>
        <w:pStyle w:val="ConsPlusNormal"/>
        <w:suppressAutoHyphens/>
        <w:ind w:firstLine="0"/>
        <w:jc w:val="center"/>
        <w:rPr>
          <w:rFonts w:ascii="Times New Roman" w:hAnsi="Times New Roman" w:cs="Times New Roman"/>
        </w:rPr>
      </w:pPr>
    </w:p>
    <w:p w:rsidR="00006E48" w:rsidRPr="00A3217D" w:rsidRDefault="00006E48" w:rsidP="00006E48">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006E48" w:rsidRPr="00A3217D" w:rsidRDefault="00006E48" w:rsidP="00006E48">
      <w:pPr>
        <w:jc w:val="both"/>
        <w:rPr>
          <w:sz w:val="20"/>
          <w:szCs w:val="20"/>
        </w:rPr>
      </w:pPr>
    </w:p>
    <w:p w:rsidR="00006E48" w:rsidRPr="00A3217D" w:rsidRDefault="00006E48" w:rsidP="00006E48">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006E48" w:rsidRPr="003063DB" w:rsidRDefault="00006E48" w:rsidP="00006E48">
      <w:pPr>
        <w:pStyle w:val="1"/>
        <w:suppressAutoHyphens/>
        <w:spacing w:before="0" w:after="0"/>
        <w:ind w:firstLine="709"/>
        <w:jc w:val="both"/>
        <w:rPr>
          <w:rFonts w:ascii="Times New Roman" w:hAnsi="Times New Roman"/>
          <w:b w:val="0"/>
          <w:sz w:val="10"/>
          <w:szCs w:val="10"/>
        </w:rPr>
      </w:pPr>
    </w:p>
    <w:p w:rsidR="00006E48" w:rsidRPr="00A3217D" w:rsidRDefault="00006E48" w:rsidP="00006E48">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006E48" w:rsidRPr="00A3217D" w:rsidRDefault="00006E48" w:rsidP="00006E48">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Арендодатель обязуется предоставить за плату во временное пользование объект</w:t>
      </w:r>
      <w:r>
        <w:rPr>
          <w:rFonts w:ascii="Times New Roman" w:hAnsi="Times New Roman" w:cs="Times New Roman"/>
        </w:rPr>
        <w:t>ы</w:t>
      </w:r>
      <w:r w:rsidRPr="00A3217D">
        <w:rPr>
          <w:rFonts w:ascii="Times New Roman" w:hAnsi="Times New Roman" w:cs="Times New Roman"/>
        </w:rPr>
        <w:t xml:space="preserve">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 xml:space="preserve"> распоряжения Правительства Севастополя №</w:t>
      </w:r>
      <w:r w:rsidRPr="0007427C">
        <w:rPr>
          <w:rFonts w:ascii="Times New Roman" w:hAnsi="Times New Roman" w:cs="Times New Roman"/>
          <w:bCs/>
        </w:rPr>
        <w:t>82-РП</w:t>
      </w:r>
      <w:r>
        <w:rPr>
          <w:rFonts w:ascii="Times New Roman" w:hAnsi="Times New Roman" w:cs="Times New Roman"/>
          <w:bCs/>
        </w:rPr>
        <w:t xml:space="preserve"> от 21.07.2014 «О закреплении имущества за ГУПГС «СМП» и</w:t>
      </w:r>
      <w:r w:rsidRPr="00A3217D">
        <w:rPr>
          <w:rFonts w:ascii="Times New Roman" w:hAnsi="Times New Roman" w:cs="Times New Roman"/>
          <w:bCs/>
        </w:rPr>
        <w:t xml:space="preserve"> распоряжению Департамента по имущественным и земельным отношениям города Севастополя № </w:t>
      </w:r>
      <w:r>
        <w:rPr>
          <w:rFonts w:ascii="Times New Roman" w:hAnsi="Times New Roman" w:cs="Times New Roman"/>
          <w:bCs/>
        </w:rPr>
        <w:t>8037-РДИ</w:t>
      </w:r>
      <w:r w:rsidRPr="00A3217D">
        <w:rPr>
          <w:rFonts w:ascii="Times New Roman" w:hAnsi="Times New Roman" w:cs="Times New Roman"/>
          <w:bCs/>
        </w:rPr>
        <w:t xml:space="preserve"> от </w:t>
      </w:r>
      <w:r>
        <w:rPr>
          <w:rFonts w:ascii="Times New Roman" w:hAnsi="Times New Roman" w:cs="Times New Roman"/>
          <w:bCs/>
        </w:rPr>
        <w:t>26</w:t>
      </w:r>
      <w:r w:rsidRPr="00A3217D">
        <w:rPr>
          <w:rFonts w:ascii="Times New Roman" w:hAnsi="Times New Roman" w:cs="Times New Roman"/>
          <w:bCs/>
        </w:rPr>
        <w:t>.</w:t>
      </w:r>
      <w:r>
        <w:rPr>
          <w:rFonts w:ascii="Times New Roman" w:hAnsi="Times New Roman" w:cs="Times New Roman"/>
          <w:bCs/>
        </w:rPr>
        <w:t>03</w:t>
      </w:r>
      <w:r w:rsidRPr="00A3217D">
        <w:rPr>
          <w:rFonts w:ascii="Times New Roman" w:hAnsi="Times New Roman" w:cs="Times New Roman"/>
          <w:bCs/>
        </w:rPr>
        <w:t>.201</w:t>
      </w:r>
      <w:r>
        <w:rPr>
          <w:rFonts w:ascii="Times New Roman" w:hAnsi="Times New Roman" w:cs="Times New Roman"/>
          <w:bCs/>
        </w:rPr>
        <w:t>8</w:t>
      </w:r>
      <w:r w:rsidRPr="00A3217D">
        <w:rPr>
          <w:rFonts w:ascii="Times New Roman" w:hAnsi="Times New Roman" w:cs="Times New Roman"/>
          <w:bCs/>
        </w:rPr>
        <w:t>г.</w:t>
      </w:r>
      <w:r>
        <w:rPr>
          <w:rFonts w:ascii="Times New Roman" w:hAnsi="Times New Roman" w:cs="Times New Roman"/>
          <w:bCs/>
        </w:rPr>
        <w:t xml:space="preserve"> «О внесении записи в Реестр</w:t>
      </w:r>
      <w:proofErr w:type="gramEnd"/>
      <w:r>
        <w:rPr>
          <w:rFonts w:ascii="Times New Roman" w:hAnsi="Times New Roman" w:cs="Times New Roman"/>
          <w:bCs/>
        </w:rPr>
        <w:t xml:space="preserve"> </w:t>
      </w:r>
      <w:proofErr w:type="gramStart"/>
      <w:r>
        <w:rPr>
          <w:rFonts w:ascii="Times New Roman" w:hAnsi="Times New Roman" w:cs="Times New Roman"/>
          <w:bCs/>
        </w:rPr>
        <w:t xml:space="preserve">собственности города Севастополя в отношении государственного имущества, расположенного по адресу: г. Севастополь, </w:t>
      </w:r>
      <w:r w:rsidRPr="001303B0">
        <w:rPr>
          <w:rFonts w:ascii="Times New Roman" w:hAnsi="Times New Roman" w:cs="Times New Roman"/>
          <w:bCs/>
        </w:rPr>
        <w:t>ул. Ангарская, д.3,</w:t>
      </w:r>
      <w:r>
        <w:rPr>
          <w:rFonts w:ascii="Times New Roman" w:hAnsi="Times New Roman" w:cs="Times New Roman"/>
          <w:bCs/>
        </w:rPr>
        <w:t xml:space="preserve"> закрепленного на праве хозяйственного ведения за государственным унитарным предприятием города Севастополя «Севастопольское межотраслевое предприятие промышленного железнодорожного транспорта» и закреплении государственного имущества на праве хозяйственного ведения за 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w:t>
      </w:r>
      <w:proofErr w:type="gramEnd"/>
      <w:r w:rsidRPr="00A3217D">
        <w:rPr>
          <w:rFonts w:ascii="Times New Roman" w:hAnsi="Times New Roman" w:cs="Times New Roman"/>
        </w:rPr>
        <w:t xml:space="preserve"> исправном </w:t>
      </w:r>
      <w:proofErr w:type="gramStart"/>
      <w:r w:rsidRPr="00A3217D">
        <w:rPr>
          <w:rFonts w:ascii="Times New Roman" w:hAnsi="Times New Roman" w:cs="Times New Roman"/>
        </w:rPr>
        <w:t>состоянии</w:t>
      </w:r>
      <w:proofErr w:type="gramEnd"/>
      <w:r w:rsidRPr="00A3217D">
        <w:rPr>
          <w:rFonts w:ascii="Times New Roman" w:hAnsi="Times New Roman" w:cs="Times New Roman"/>
        </w:rPr>
        <w:t xml:space="preserve"> с учетом нормального износа (пригодным для дальнейшей эксплуатации). </w:t>
      </w:r>
    </w:p>
    <w:p w:rsidR="00006E48" w:rsidRPr="00D738AF" w:rsidRDefault="00006E48" w:rsidP="00006E48">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Объектом аре</w:t>
      </w:r>
      <w:r>
        <w:rPr>
          <w:rFonts w:ascii="Times New Roman" w:hAnsi="Times New Roman" w:cs="Times New Roman"/>
          <w:spacing w:val="-4"/>
        </w:rPr>
        <w:t>нды по настоящему Договору являю</w:t>
      </w:r>
      <w:r w:rsidRPr="00A3217D">
        <w:rPr>
          <w:rFonts w:ascii="Times New Roman" w:hAnsi="Times New Roman" w:cs="Times New Roman"/>
          <w:spacing w:val="-4"/>
        </w:rPr>
        <w:t xml:space="preserve">тся </w:t>
      </w:r>
      <w:r w:rsidRPr="00D738AF">
        <w:rPr>
          <w:rFonts w:ascii="Times New Roman" w:hAnsi="Times New Roman" w:cs="Times New Roman"/>
          <w:spacing w:val="-4"/>
        </w:rPr>
        <w:t>объект</w:t>
      </w:r>
      <w:r>
        <w:rPr>
          <w:rFonts w:ascii="Times New Roman" w:hAnsi="Times New Roman" w:cs="Times New Roman"/>
          <w:spacing w:val="-4"/>
        </w:rPr>
        <w:t>ы</w:t>
      </w:r>
      <w:r w:rsidRPr="00D738AF">
        <w:rPr>
          <w:rFonts w:ascii="Times New Roman" w:hAnsi="Times New Roman" w:cs="Times New Roman"/>
          <w:spacing w:val="-4"/>
        </w:rPr>
        <w:t xml:space="preserve"> капитального строительства</w:t>
      </w:r>
      <w:r>
        <w:rPr>
          <w:rFonts w:ascii="Times New Roman" w:hAnsi="Times New Roman" w:cs="Times New Roman"/>
          <w:spacing w:val="-4"/>
        </w:rPr>
        <w:t>, находящи</w:t>
      </w:r>
      <w:r w:rsidRPr="00A3217D">
        <w:rPr>
          <w:rFonts w:ascii="Times New Roman" w:hAnsi="Times New Roman" w:cs="Times New Roman"/>
          <w:spacing w:val="-4"/>
        </w:rPr>
        <w:t>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w:t>
      </w:r>
      <w:r w:rsidRPr="00D738AF">
        <w:rPr>
          <w:rFonts w:ascii="Times New Roman" w:hAnsi="Times New Roman" w:cs="Times New Roman"/>
          <w:spacing w:val="-4"/>
        </w:rPr>
        <w:t>расположенны</w:t>
      </w:r>
      <w:r>
        <w:rPr>
          <w:rFonts w:ascii="Times New Roman" w:hAnsi="Times New Roman" w:cs="Times New Roman"/>
          <w:spacing w:val="-4"/>
        </w:rPr>
        <w:t>е</w:t>
      </w:r>
      <w:r w:rsidRPr="00D738AF">
        <w:rPr>
          <w:rFonts w:ascii="Times New Roman" w:hAnsi="Times New Roman" w:cs="Times New Roman"/>
          <w:spacing w:val="-4"/>
        </w:rPr>
        <w:t xml:space="preserve"> по адресу: г.</w:t>
      </w:r>
      <w:r>
        <w:rPr>
          <w:rFonts w:ascii="Times New Roman" w:hAnsi="Times New Roman" w:cs="Times New Roman"/>
          <w:spacing w:val="-4"/>
        </w:rPr>
        <w:t xml:space="preserve"> </w:t>
      </w:r>
      <w:r w:rsidRPr="00D738AF">
        <w:rPr>
          <w:rFonts w:ascii="Times New Roman" w:hAnsi="Times New Roman" w:cs="Times New Roman"/>
          <w:spacing w:val="-4"/>
        </w:rPr>
        <w:t xml:space="preserve">Севастополь, г. </w:t>
      </w:r>
      <w:proofErr w:type="spellStart"/>
      <w:r w:rsidRPr="00D738AF">
        <w:rPr>
          <w:rFonts w:ascii="Times New Roman" w:hAnsi="Times New Roman" w:cs="Times New Roman"/>
          <w:spacing w:val="-4"/>
        </w:rPr>
        <w:t>Инкерман</w:t>
      </w:r>
      <w:proofErr w:type="spellEnd"/>
      <w:r w:rsidRPr="00D738AF">
        <w:rPr>
          <w:rFonts w:ascii="Times New Roman" w:hAnsi="Times New Roman" w:cs="Times New Roman"/>
          <w:spacing w:val="-4"/>
        </w:rPr>
        <w:t xml:space="preserve">, ул. Ангарская,4 и ул. Ангарская,3, а именно: </w:t>
      </w:r>
    </w:p>
    <w:p w:rsidR="00006E48" w:rsidRPr="00D738AF" w:rsidRDefault="00006E48" w:rsidP="00006E48">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 </w:t>
      </w:r>
      <w:r>
        <w:rPr>
          <w:rFonts w:ascii="Times New Roman" w:hAnsi="Times New Roman" w:cs="Times New Roman"/>
          <w:spacing w:val="-4"/>
        </w:rPr>
        <w:t xml:space="preserve">трехэтажное, </w:t>
      </w:r>
      <w:r w:rsidRPr="00D738AF">
        <w:rPr>
          <w:rFonts w:ascii="Times New Roman" w:hAnsi="Times New Roman" w:cs="Times New Roman"/>
          <w:spacing w:val="-4"/>
        </w:rPr>
        <w:t xml:space="preserve">административно-бытовой корпус (литер «А»), кадастровый номер (КН) 91:01:073006:20, инв. номер 00-001273, пл. 1170,2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006E48" w:rsidRPr="00D738AF" w:rsidRDefault="00006E48" w:rsidP="00006E48">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w:t>
      </w:r>
      <w:r>
        <w:rPr>
          <w:rFonts w:ascii="Times New Roman" w:hAnsi="Times New Roman" w:cs="Times New Roman"/>
          <w:spacing w:val="-4"/>
        </w:rPr>
        <w:t>–</w:t>
      </w:r>
      <w:r w:rsidRPr="00D738AF">
        <w:rPr>
          <w:rFonts w:ascii="Times New Roman" w:hAnsi="Times New Roman" w:cs="Times New Roman"/>
          <w:spacing w:val="-4"/>
        </w:rPr>
        <w:t xml:space="preserve"> </w:t>
      </w:r>
      <w:r>
        <w:rPr>
          <w:rFonts w:ascii="Times New Roman" w:hAnsi="Times New Roman" w:cs="Times New Roman"/>
          <w:spacing w:val="-4"/>
        </w:rPr>
        <w:t xml:space="preserve">двухэтажное, </w:t>
      </w:r>
      <w:r w:rsidRPr="00D738AF">
        <w:rPr>
          <w:rFonts w:ascii="Times New Roman" w:hAnsi="Times New Roman" w:cs="Times New Roman"/>
          <w:spacing w:val="-4"/>
        </w:rPr>
        <w:t>контрольно-пропускной пункт (КПП, литер</w:t>
      </w:r>
      <w:r>
        <w:rPr>
          <w:rFonts w:ascii="Times New Roman" w:hAnsi="Times New Roman" w:cs="Times New Roman"/>
          <w:spacing w:val="-4"/>
        </w:rPr>
        <w:t>ы</w:t>
      </w:r>
      <w:r w:rsidRPr="00D738AF">
        <w:rPr>
          <w:rFonts w:ascii="Times New Roman" w:hAnsi="Times New Roman" w:cs="Times New Roman"/>
          <w:spacing w:val="-4"/>
        </w:rPr>
        <w:t xml:space="preserve"> «В»</w:t>
      </w:r>
      <w:r>
        <w:rPr>
          <w:rFonts w:ascii="Times New Roman" w:hAnsi="Times New Roman" w:cs="Times New Roman"/>
          <w:spacing w:val="-4"/>
        </w:rPr>
        <w:t>, «в»</w:t>
      </w:r>
      <w:r w:rsidRPr="00D738AF">
        <w:rPr>
          <w:rFonts w:ascii="Times New Roman" w:hAnsi="Times New Roman" w:cs="Times New Roman"/>
          <w:spacing w:val="-4"/>
        </w:rPr>
        <w:t>)</w:t>
      </w:r>
      <w:r>
        <w:rPr>
          <w:rFonts w:ascii="Times New Roman" w:hAnsi="Times New Roman" w:cs="Times New Roman"/>
          <w:spacing w:val="-4"/>
        </w:rPr>
        <w:t>,</w:t>
      </w:r>
      <w:r w:rsidRPr="00D738AF">
        <w:rPr>
          <w:rFonts w:ascii="Times New Roman" w:hAnsi="Times New Roman" w:cs="Times New Roman"/>
          <w:spacing w:val="-4"/>
        </w:rPr>
        <w:t>,</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91:01:073006:23, инв. номер 00-000894, пл.127,2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006E48" w:rsidRPr="00D738AF" w:rsidRDefault="00006E48" w:rsidP="00006E48">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w:t>
      </w:r>
      <w:proofErr w:type="spellStart"/>
      <w:r w:rsidRPr="00D738AF">
        <w:rPr>
          <w:rFonts w:ascii="Times New Roman" w:hAnsi="Times New Roman" w:cs="Times New Roman"/>
          <w:spacing w:val="-4"/>
        </w:rPr>
        <w:t>автовесовая</w:t>
      </w:r>
      <w:proofErr w:type="spellEnd"/>
      <w:r w:rsidRPr="00D738AF">
        <w:rPr>
          <w:rFonts w:ascii="Times New Roman" w:hAnsi="Times New Roman" w:cs="Times New Roman"/>
          <w:spacing w:val="-4"/>
        </w:rPr>
        <w:t xml:space="preserve">, литер «Г» с крыльцом и навесом, литер «г» (эстакада для досмотра автомобилей с весовой),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 91:01:073006:22, инв. номер 00-001505, </w:t>
      </w:r>
      <w:r w:rsidRPr="0007427C">
        <w:rPr>
          <w:rFonts w:ascii="Times New Roman" w:hAnsi="Times New Roman" w:cs="Times New Roman"/>
          <w:spacing w:val="-4"/>
        </w:rPr>
        <w:t xml:space="preserve">пл. 14,7  </w:t>
      </w:r>
      <w:proofErr w:type="spellStart"/>
      <w:r w:rsidRPr="0007427C">
        <w:rPr>
          <w:rFonts w:ascii="Times New Roman" w:hAnsi="Times New Roman" w:cs="Times New Roman"/>
          <w:spacing w:val="-4"/>
        </w:rPr>
        <w:t>кв</w:t>
      </w:r>
      <w:proofErr w:type="gramStart"/>
      <w:r w:rsidRPr="0007427C">
        <w:rPr>
          <w:rFonts w:ascii="Times New Roman" w:hAnsi="Times New Roman" w:cs="Times New Roman"/>
          <w:spacing w:val="-4"/>
        </w:rPr>
        <w:t>.м</w:t>
      </w:r>
      <w:proofErr w:type="spellEnd"/>
      <w:proofErr w:type="gramEnd"/>
      <w:r w:rsidRPr="0007427C">
        <w:rPr>
          <w:rFonts w:ascii="Times New Roman" w:hAnsi="Times New Roman" w:cs="Times New Roman"/>
          <w:spacing w:val="-4"/>
        </w:rPr>
        <w:t>;</w:t>
      </w:r>
      <w:r>
        <w:rPr>
          <w:rFonts w:ascii="Times New Roman" w:hAnsi="Times New Roman" w:cs="Times New Roman"/>
          <w:spacing w:val="-4"/>
        </w:rPr>
        <w:t xml:space="preserve"> </w:t>
      </w:r>
    </w:p>
    <w:p w:rsidR="00006E48" w:rsidRPr="00D738AF" w:rsidRDefault="00006E48" w:rsidP="00006E48">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трансформаторная подстанция (ТРП-42, литер «Е»),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 инв. номер 00-001386, пл.64,7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006E48" w:rsidRDefault="00006E48" w:rsidP="00006E48">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-нежилое здание-склад (производственно-складское</w:t>
      </w:r>
      <w:r>
        <w:rPr>
          <w:rFonts w:ascii="Times New Roman" w:hAnsi="Times New Roman" w:cs="Times New Roman"/>
          <w:spacing w:val="-4"/>
        </w:rPr>
        <w:t xml:space="preserve"> помещение</w:t>
      </w:r>
      <w:r w:rsidRPr="00D738AF">
        <w:rPr>
          <w:rFonts w:ascii="Times New Roman" w:hAnsi="Times New Roman" w:cs="Times New Roman"/>
          <w:spacing w:val="-4"/>
        </w:rPr>
        <w:t xml:space="preserve">),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91:01:073006:185, инв. номер 00-001504, пл. 288,5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r>
        <w:rPr>
          <w:rFonts w:ascii="Times New Roman" w:hAnsi="Times New Roman" w:cs="Times New Roman"/>
          <w:spacing w:val="-4"/>
        </w:rPr>
        <w:t xml:space="preserve"> </w:t>
      </w:r>
    </w:p>
    <w:p w:rsidR="00006E48" w:rsidRPr="00D738AF" w:rsidRDefault="00006E48" w:rsidP="00006E48">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линейный объект – железнодорожный путь на станцию «Инкерман-1», включая железнодорожный путь на «Севастопольский морской порт» №1, №2, №3, №4, №5, №6, №7,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w:t>
      </w:r>
      <w:r w:rsidRPr="00D738AF">
        <w:rPr>
          <w:rFonts w:ascii="Times New Roman" w:hAnsi="Times New Roman" w:cs="Times New Roman"/>
          <w:spacing w:val="-4"/>
        </w:rPr>
        <w:t xml:space="preserve"> 91:01:073006:431, инв. номер</w:t>
      </w:r>
      <w:r>
        <w:rPr>
          <w:rFonts w:ascii="Times New Roman" w:hAnsi="Times New Roman" w:cs="Times New Roman"/>
          <w:spacing w:val="-4"/>
        </w:rPr>
        <w:t xml:space="preserve"> 00-009227, протяженностью </w:t>
      </w:r>
      <w:smartTag w:uri="urn:schemas-microsoft-com:office:smarttags" w:element="metricconverter">
        <w:smartTagPr>
          <w:attr w:name="ProductID" w:val="1508,97 м"/>
        </w:smartTagPr>
        <w:r>
          <w:rPr>
            <w:rFonts w:ascii="Times New Roman" w:hAnsi="Times New Roman" w:cs="Times New Roman"/>
            <w:spacing w:val="-4"/>
          </w:rPr>
          <w:t>1508,97</w:t>
        </w:r>
        <w:r w:rsidRPr="00D738AF">
          <w:rPr>
            <w:rFonts w:ascii="Times New Roman" w:hAnsi="Times New Roman" w:cs="Times New Roman"/>
            <w:spacing w:val="-4"/>
          </w:rPr>
          <w:t xml:space="preserve"> м</w:t>
        </w:r>
      </w:smartTag>
      <w:r w:rsidRPr="00D738AF">
        <w:rPr>
          <w:rFonts w:ascii="Times New Roman" w:hAnsi="Times New Roman" w:cs="Times New Roman"/>
          <w:spacing w:val="-4"/>
        </w:rPr>
        <w:t>.</w:t>
      </w:r>
    </w:p>
    <w:p w:rsidR="00006E48" w:rsidRPr="00A3217D" w:rsidRDefault="00006E48" w:rsidP="00006E48">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rPr>
        <w:t>Рыночная с</w:t>
      </w:r>
      <w:r w:rsidRPr="00A3217D">
        <w:rPr>
          <w:rFonts w:ascii="Times New Roman" w:hAnsi="Times New Roman" w:cs="Times New Roman"/>
        </w:rPr>
        <w:t>тоимость Объект</w:t>
      </w:r>
      <w:r>
        <w:rPr>
          <w:rFonts w:ascii="Times New Roman" w:hAnsi="Times New Roman" w:cs="Times New Roman"/>
        </w:rPr>
        <w:t>а аренды</w:t>
      </w:r>
      <w:r w:rsidRPr="00A3217D">
        <w:rPr>
          <w:rFonts w:ascii="Times New Roman" w:hAnsi="Times New Roman" w:cs="Times New Roman"/>
        </w:rPr>
        <w:t xml:space="preserve"> согласно Отчёту об оценке № </w:t>
      </w:r>
      <w:r>
        <w:rPr>
          <w:rFonts w:ascii="Times New Roman" w:hAnsi="Times New Roman" w:cs="Times New Roman"/>
        </w:rPr>
        <w:t>Н-58 от 04.04.2022 г.</w:t>
      </w:r>
      <w:r w:rsidRPr="00A3217D">
        <w:rPr>
          <w:rFonts w:ascii="Times New Roman" w:hAnsi="Times New Roman" w:cs="Times New Roman"/>
        </w:rPr>
        <w:t xml:space="preserve"> составляет </w:t>
      </w:r>
      <w:r>
        <w:rPr>
          <w:rFonts w:ascii="Times New Roman" w:hAnsi="Times New Roman" w:cs="Times New Roman"/>
        </w:rPr>
        <w:t xml:space="preserve">      25 595 760,00</w:t>
      </w:r>
      <w:r w:rsidRPr="00A3217D">
        <w:rPr>
          <w:rFonts w:ascii="Times New Roman" w:hAnsi="Times New Roman" w:cs="Times New Roman"/>
        </w:rPr>
        <w:t xml:space="preserve"> руб. (</w:t>
      </w:r>
      <w:r>
        <w:rPr>
          <w:rFonts w:ascii="Times New Roman" w:hAnsi="Times New Roman" w:cs="Times New Roman"/>
        </w:rPr>
        <w:t xml:space="preserve">двадцать пять миллионов пятьсот девяносто пять тысяч  семьсот шестьдесят  руб. 00 коп.) с учетом </w:t>
      </w:r>
      <w:r w:rsidRPr="00A3217D">
        <w:rPr>
          <w:rFonts w:ascii="Times New Roman" w:hAnsi="Times New Roman" w:cs="Times New Roman"/>
        </w:rPr>
        <w:t xml:space="preserve">НДС. </w:t>
      </w:r>
    </w:p>
    <w:p w:rsidR="00006E48" w:rsidRPr="008E256F" w:rsidRDefault="00006E48" w:rsidP="00006E48">
      <w:pPr>
        <w:tabs>
          <w:tab w:val="left" w:pos="1134"/>
        </w:tabs>
        <w:ind w:firstLine="709"/>
        <w:jc w:val="both"/>
        <w:rPr>
          <w:strike/>
          <w:color w:val="FF0000"/>
          <w:sz w:val="20"/>
          <w:szCs w:val="20"/>
        </w:rPr>
      </w:pPr>
      <w:r w:rsidRPr="009150ED">
        <w:rPr>
          <w:sz w:val="20"/>
          <w:szCs w:val="20"/>
        </w:rPr>
        <w:t>1.3.</w:t>
      </w:r>
      <w:r w:rsidRPr="009150ED">
        <w:rPr>
          <w:sz w:val="20"/>
          <w:szCs w:val="20"/>
        </w:rPr>
        <w:tab/>
        <w:t xml:space="preserve">Назначение Объектов – </w:t>
      </w:r>
      <w:r>
        <w:rPr>
          <w:sz w:val="20"/>
          <w:szCs w:val="20"/>
        </w:rPr>
        <w:t>для обслуживания универсальных производственно-складских объектов грузового терминала «</w:t>
      </w:r>
      <w:proofErr w:type="spellStart"/>
      <w:r>
        <w:rPr>
          <w:sz w:val="20"/>
          <w:szCs w:val="20"/>
        </w:rPr>
        <w:t>Инкерман</w:t>
      </w:r>
      <w:proofErr w:type="spellEnd"/>
      <w:r>
        <w:rPr>
          <w:sz w:val="20"/>
          <w:szCs w:val="20"/>
        </w:rPr>
        <w:t xml:space="preserve">», погрузки и выгрузки грузов, складирования </w:t>
      </w:r>
      <w:r w:rsidRPr="0007427C">
        <w:rPr>
          <w:sz w:val="20"/>
          <w:szCs w:val="20"/>
        </w:rPr>
        <w:t>и хранения грузов</w:t>
      </w:r>
      <w:r>
        <w:rPr>
          <w:sz w:val="20"/>
          <w:szCs w:val="20"/>
        </w:rPr>
        <w:t xml:space="preserve">, судоремонта </w:t>
      </w:r>
      <w:proofErr w:type="gramStart"/>
      <w:r>
        <w:rPr>
          <w:sz w:val="20"/>
          <w:szCs w:val="20"/>
        </w:rPr>
        <w:t xml:space="preserve">( </w:t>
      </w:r>
      <w:proofErr w:type="gramEnd"/>
      <w:r>
        <w:rPr>
          <w:sz w:val="20"/>
          <w:szCs w:val="20"/>
        </w:rPr>
        <w:t>в соответствии с требованиями технической документации на Объект)</w:t>
      </w:r>
      <w:r w:rsidRPr="0007427C">
        <w:rPr>
          <w:sz w:val="20"/>
          <w:szCs w:val="20"/>
        </w:rPr>
        <w:t>.</w:t>
      </w:r>
      <w:r w:rsidRPr="008E256F">
        <w:rPr>
          <w:strike/>
          <w:color w:val="FF0000"/>
          <w:sz w:val="20"/>
          <w:szCs w:val="20"/>
        </w:rPr>
        <w:t xml:space="preserve"> </w:t>
      </w:r>
    </w:p>
    <w:p w:rsidR="00006E48" w:rsidRDefault="00006E48" w:rsidP="00006E48">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006E48" w:rsidRDefault="00006E48" w:rsidP="00006E48">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земельные участки с кадастровыми номерами 91:03:001002:135 площадью 10 154 </w:t>
      </w:r>
      <w:proofErr w:type="spellStart"/>
      <w:r>
        <w:rPr>
          <w:sz w:val="20"/>
          <w:szCs w:val="20"/>
        </w:rPr>
        <w:t>кв.м</w:t>
      </w:r>
      <w:proofErr w:type="spellEnd"/>
      <w:r>
        <w:rPr>
          <w:sz w:val="20"/>
          <w:szCs w:val="20"/>
        </w:rPr>
        <w:t xml:space="preserve">. и 91:03:001002136 площадью 34 670 </w:t>
      </w:r>
      <w:proofErr w:type="spellStart"/>
      <w:r>
        <w:rPr>
          <w:sz w:val="20"/>
          <w:szCs w:val="20"/>
        </w:rPr>
        <w:t>кв.м</w:t>
      </w:r>
      <w:proofErr w:type="spellEnd"/>
      <w:r>
        <w:rPr>
          <w:sz w:val="20"/>
          <w:szCs w:val="20"/>
        </w:rPr>
        <w:t>.,  расположенные по адресу: г. Севастополь, ул. Ангарская, д.4, ул. Ангарская, д.3 (далее - Участки) в части, находящейся под Объектом аренды – 1</w:t>
      </w:r>
      <w:proofErr w:type="gramEnd"/>
      <w:r>
        <w:rPr>
          <w:sz w:val="20"/>
          <w:szCs w:val="20"/>
        </w:rPr>
        <w:t xml:space="preserve"> 665,3 </w:t>
      </w:r>
      <w:proofErr w:type="spellStart"/>
      <w:r>
        <w:rPr>
          <w:sz w:val="20"/>
          <w:szCs w:val="20"/>
        </w:rPr>
        <w:t>кв.м</w:t>
      </w:r>
      <w:proofErr w:type="spellEnd"/>
      <w:r>
        <w:rPr>
          <w:sz w:val="20"/>
          <w:szCs w:val="20"/>
        </w:rPr>
        <w:t xml:space="preserve">.  Арендодатель владеет Участками на основании Договоров аренды земельного участка от 24.04.2020г. и от 25.03.2021г. </w:t>
      </w:r>
    </w:p>
    <w:p w:rsidR="00006E48" w:rsidRDefault="00006E48" w:rsidP="00006E48">
      <w:pPr>
        <w:pStyle w:val="ConsPlusNormal"/>
        <w:suppressAutoHyphens/>
        <w:ind w:firstLine="709"/>
        <w:jc w:val="both"/>
        <w:rPr>
          <w:rFonts w:ascii="Times New Roman" w:hAnsi="Times New Roman" w:cs="Times New Roman"/>
          <w:b/>
          <w:bCs/>
        </w:rPr>
      </w:pPr>
    </w:p>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006E48" w:rsidRPr="00A3217D" w:rsidRDefault="00006E48" w:rsidP="00006E48">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006E48" w:rsidRPr="00A3217D" w:rsidRDefault="00006E48" w:rsidP="00006E48">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006E48" w:rsidRPr="00D80322" w:rsidRDefault="00006E48" w:rsidP="00006E48">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w:t>
      </w:r>
      <w:r w:rsidRPr="00CD2158">
        <w:rPr>
          <w:rFonts w:ascii="Times New Roman" w:hAnsi="Times New Roman" w:cs="Times New Roman"/>
        </w:rPr>
        <w:t>установленный нормативной документацией, обеспечивать соблюдение действующих норм и правил безопасности зданий и сооружений.</w:t>
      </w:r>
      <w:r w:rsidRPr="00D80322">
        <w:rPr>
          <w:rFonts w:ascii="Times New Roman" w:hAnsi="Times New Roman" w:cs="Times New Roman"/>
          <w:color w:val="FF0000"/>
        </w:rPr>
        <w:t xml:space="preserve">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r>
      <w:proofErr w:type="gramStart"/>
      <w:r w:rsidRPr="00A3217D">
        <w:rPr>
          <w:rFonts w:ascii="Times New Roman" w:hAnsi="Times New Roman" w:cs="Times New Roman"/>
        </w:rPr>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с целью контроля за его состоянием и эксплуатацией</w:t>
      </w:r>
      <w:r>
        <w:rPr>
          <w:rFonts w:ascii="Times New Roman" w:hAnsi="Times New Roman" w:cs="Times New Roman"/>
          <w:shd w:val="clear" w:color="auto" w:fill="FFFFFF"/>
        </w:rPr>
        <w:t xml:space="preserve">, в </w:t>
      </w:r>
      <w:proofErr w:type="spellStart"/>
      <w:r>
        <w:rPr>
          <w:rFonts w:ascii="Times New Roman" w:hAnsi="Times New Roman" w:cs="Times New Roman"/>
          <w:shd w:val="clear" w:color="auto" w:fill="FFFFFF"/>
        </w:rPr>
        <w:t>т.ч</w:t>
      </w:r>
      <w:proofErr w:type="spellEnd"/>
      <w:r>
        <w:rPr>
          <w:rFonts w:ascii="Times New Roman" w:hAnsi="Times New Roman" w:cs="Times New Roman"/>
          <w:shd w:val="clear" w:color="auto" w:fill="FFFFFF"/>
        </w:rPr>
        <w:t xml:space="preserve">.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 </w:t>
      </w:r>
      <w:proofErr w:type="gramEnd"/>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006E48" w:rsidRPr="00D92B08" w:rsidRDefault="00006E48" w:rsidP="00006E48">
      <w:pPr>
        <w:jc w:val="both"/>
        <w:rPr>
          <w:sz w:val="20"/>
          <w:szCs w:val="20"/>
        </w:rPr>
      </w:pPr>
      <w:r>
        <w:rPr>
          <w:sz w:val="20"/>
          <w:szCs w:val="20"/>
        </w:rPr>
        <w:tab/>
      </w:r>
      <w:r w:rsidRPr="00D92B08">
        <w:rPr>
          <w:sz w:val="20"/>
          <w:szCs w:val="20"/>
        </w:rPr>
        <w:t>2.4.4.</w:t>
      </w:r>
      <w:r w:rsidRPr="00D92B08">
        <w:rPr>
          <w:sz w:val="20"/>
          <w:szCs w:val="20"/>
        </w:rPr>
        <w:tab/>
        <w:t xml:space="preserve">Поддерживать Объект в исправном техническом состоянии за свой счет, в том числе производить  </w:t>
      </w:r>
      <w:r w:rsidRPr="00CD2158">
        <w:rPr>
          <w:sz w:val="20"/>
          <w:szCs w:val="20"/>
        </w:rPr>
        <w:t xml:space="preserve">очередные, периодические технические осмотры состояния строительных конструкций зданий и сооружений  </w:t>
      </w:r>
      <w:r w:rsidRPr="00D92B08">
        <w:rPr>
          <w:sz w:val="20"/>
          <w:szCs w:val="20"/>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006E48" w:rsidRPr="00CD2158"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w:t>
      </w:r>
      <w:r w:rsidRPr="00615862">
        <w:rPr>
          <w:rFonts w:ascii="Times New Roman" w:hAnsi="Times New Roman" w:cs="Times New Roman"/>
          <w:color w:val="000000"/>
        </w:rPr>
        <w:t>мероприятия</w:t>
      </w:r>
      <w:r w:rsidRPr="00615862">
        <w:rPr>
          <w:rFonts w:ascii="Times New Roman" w:hAnsi="Times New Roman" w:cs="Times New Roman"/>
          <w:color w:val="FF0000"/>
        </w:rPr>
        <w:t xml:space="preserve"> </w:t>
      </w:r>
      <w:r w:rsidRPr="00CD2158">
        <w:rPr>
          <w:rFonts w:ascii="Times New Roman" w:hAnsi="Times New Roman" w:cs="Times New Roman"/>
        </w:rPr>
        <w:t xml:space="preserve">по  проведению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предусмотренного  </w:t>
      </w:r>
      <w:r w:rsidRPr="00CD2158">
        <w:rPr>
          <w:rFonts w:ascii="Times New Roman" w:hAnsi="Times New Roman" w:cs="Times New Roman"/>
        </w:rPr>
        <w:t xml:space="preserve">ГОСТ </w:t>
      </w:r>
      <w:proofErr w:type="gramStart"/>
      <w:r w:rsidRPr="00CD2158">
        <w:rPr>
          <w:rFonts w:ascii="Times New Roman" w:hAnsi="Times New Roman" w:cs="Times New Roman"/>
        </w:rPr>
        <w:t>Р</w:t>
      </w:r>
      <w:proofErr w:type="gramEnd"/>
      <w:r w:rsidRPr="00CD2158">
        <w:rPr>
          <w:rFonts w:ascii="Times New Roman" w:hAnsi="Times New Roman" w:cs="Times New Roman"/>
        </w:rPr>
        <w:t xml:space="preserve"> 53778-2010 "Здания и сооружения. </w:t>
      </w:r>
      <w:proofErr w:type="gramStart"/>
      <w:r w:rsidRPr="00CD2158">
        <w:rPr>
          <w:rFonts w:ascii="Times New Roman" w:hAnsi="Times New Roman" w:cs="Times New Roman"/>
        </w:rPr>
        <w:t>Правила обследования и мониторинга технического состояния"</w:t>
      </w:r>
      <w:r w:rsidRPr="00CD2158">
        <w:rPr>
          <w:rStyle w:val="afe"/>
          <w:rFonts w:ascii="Times New Roman" w:hAnsi="Times New Roman" w:cs="Times New Roman"/>
          <w:i w:val="0"/>
        </w:rPr>
        <w:t>), с предоставлением</w:t>
      </w:r>
      <w:r w:rsidRPr="00CD2158">
        <w:rPr>
          <w:rFonts w:ascii="Times New Roman" w:hAnsi="Times New Roman" w:cs="Times New Roman"/>
        </w:rPr>
        <w:t xml:space="preserve"> Арендодателю одного экземпляра </w:t>
      </w:r>
      <w:r w:rsidRPr="00CD2158">
        <w:rPr>
          <w:rStyle w:val="afe"/>
          <w:rFonts w:ascii="Times New Roman" w:hAnsi="Times New Roman" w:cs="Times New Roman"/>
          <w:i w:val="0"/>
        </w:rPr>
        <w:t>паспорта здания (сооружения).</w:t>
      </w:r>
      <w:proofErr w:type="gramEnd"/>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006E48" w:rsidRDefault="00006E48" w:rsidP="00006E48">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w:t>
      </w:r>
      <w:r w:rsidRPr="00D911CA">
        <w:rPr>
          <w:rFonts w:ascii="Times New Roman" w:hAnsi="Times New Roman" w:cs="Times New Roman"/>
          <w:color w:val="FF0000"/>
        </w:rPr>
        <w:t xml:space="preserve">  </w:t>
      </w:r>
      <w:r w:rsidRPr="00CD2158">
        <w:rPr>
          <w:rFonts w:ascii="Times New Roman" w:hAnsi="Times New Roman" w:cs="Times New Roman"/>
        </w:rPr>
        <w:t>Не производить капитальный ремонт (реконструкцию, перепланировку) Объекта аренды.</w:t>
      </w:r>
      <w:r w:rsidRPr="00D911CA">
        <w:rPr>
          <w:rFonts w:ascii="Times New Roman" w:hAnsi="Times New Roman" w:cs="Times New Roman"/>
          <w:color w:val="FF0000"/>
        </w:rPr>
        <w:t xml:space="preserve">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обнаружения Арендодателем самовольных перепланировок </w:t>
      </w:r>
      <w:r w:rsidRPr="00CD2158">
        <w:rPr>
          <w:rFonts w:ascii="Times New Roman" w:hAnsi="Times New Roman" w:cs="Times New Roman"/>
        </w:rPr>
        <w:t>(демонтажа)</w:t>
      </w:r>
      <w:r>
        <w:rPr>
          <w:rFonts w:ascii="Times New Roman" w:hAnsi="Times New Roman" w:cs="Times New Roman"/>
        </w:rPr>
        <w:t xml:space="preserve"> </w:t>
      </w:r>
      <w:r w:rsidRPr="00A3217D">
        <w:rPr>
          <w:rFonts w:ascii="Times New Roman" w:hAnsi="Times New Roman" w:cs="Times New Roman"/>
        </w:rPr>
        <w:t>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сооружений.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 извещать страховую организацию обо всех изменениях и степени риска в срок не более трех рабочих дней с момента наступления этих изменений.</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CD2158">
        <w:rPr>
          <w:rFonts w:ascii="Times New Roman" w:hAnsi="Times New Roman" w:cs="Times New Roman"/>
        </w:rPr>
        <w:t>(заверенные копии)</w:t>
      </w:r>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006E48" w:rsidRPr="00A3217D" w:rsidRDefault="00006E48" w:rsidP="00006E48">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006E48" w:rsidRPr="00A3217D" w:rsidRDefault="00006E48" w:rsidP="00006E48">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006E48" w:rsidRPr="00A3217D" w:rsidRDefault="00006E48" w:rsidP="00006E4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006E48" w:rsidRPr="00A3217D" w:rsidRDefault="00006E48" w:rsidP="00006E4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006E48" w:rsidRPr="00A3217D" w:rsidRDefault="00006E48" w:rsidP="00006E4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006E48" w:rsidRPr="00A3217D" w:rsidRDefault="00006E48" w:rsidP="00006E48">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006E48" w:rsidRPr="00CD2158"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r>
      <w:r>
        <w:rPr>
          <w:rFonts w:ascii="Times New Roman" w:hAnsi="Times New Roman" w:cs="Times New Roman"/>
        </w:rPr>
        <w:t xml:space="preserve"> </w:t>
      </w:r>
      <w:r w:rsidRPr="00CD2158">
        <w:rPr>
          <w:rFonts w:ascii="Times New Roman" w:hAnsi="Times New Roman" w:cs="Times New Roman"/>
        </w:rPr>
        <w:t>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w:t>
      </w:r>
    </w:p>
    <w:p w:rsidR="00006E48" w:rsidRPr="00CD2158" w:rsidRDefault="00006E48" w:rsidP="00006E48">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2.4.19. Арендатор принимает на себя обязательства:</w:t>
      </w:r>
    </w:p>
    <w:p w:rsidR="00006E48" w:rsidRPr="00CD2158" w:rsidRDefault="00006E48" w:rsidP="00006E48">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 xml:space="preserve">-по  выполнению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w:t>
      </w:r>
      <w:r w:rsidRPr="00CD2158">
        <w:rPr>
          <w:rFonts w:ascii="Times New Roman" w:hAnsi="Times New Roman" w:cs="Times New Roman"/>
        </w:rPr>
        <w:t xml:space="preserve">или его арендуемой части, установленным требованиям; </w:t>
      </w:r>
    </w:p>
    <w:p w:rsidR="00006E48" w:rsidRPr="00CD2158" w:rsidRDefault="00006E48" w:rsidP="00006E48">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-по выполнению ремонтных работ, необходимость которых отражена в Заключени</w:t>
      </w:r>
      <w:proofErr w:type="gramStart"/>
      <w:r>
        <w:rPr>
          <w:rFonts w:ascii="Times New Roman" w:hAnsi="Times New Roman" w:cs="Times New Roman"/>
        </w:rPr>
        <w:t>и</w:t>
      </w:r>
      <w:proofErr w:type="gramEnd"/>
      <w:r w:rsidRPr="00CD2158">
        <w:rPr>
          <w:rFonts w:ascii="Times New Roman" w:hAnsi="Times New Roman" w:cs="Times New Roman"/>
        </w:rPr>
        <w:t xml:space="preserve"> комплексного обследования технического состояния </w:t>
      </w:r>
      <w:r w:rsidRPr="00CD2158">
        <w:rPr>
          <w:rStyle w:val="afe"/>
          <w:rFonts w:ascii="Times New Roman" w:hAnsi="Times New Roman" w:cs="Times New Roman"/>
          <w:i w:val="0"/>
        </w:rPr>
        <w:t>здания (сооружения)</w:t>
      </w:r>
      <w:r w:rsidRPr="00CD2158">
        <w:rPr>
          <w:rFonts w:ascii="Times New Roman" w:hAnsi="Times New Roman" w:cs="Times New Roman"/>
        </w:rPr>
        <w:t>.</w:t>
      </w:r>
    </w:p>
    <w:p w:rsidR="00006E48"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48</w:t>
      </w:r>
      <w:r w:rsidRPr="002351A3">
        <w:rPr>
          <w:rFonts w:ascii="Times New Roman" w:hAnsi="Times New Roman" w:cs="Times New Roman"/>
        </w:rPr>
        <w:t> 500</w:t>
      </w:r>
      <w:r>
        <w:rPr>
          <w:rFonts w:ascii="Times New Roman" w:hAnsi="Times New Roman" w:cs="Times New Roman"/>
        </w:rPr>
        <w:t xml:space="preserve">,00 </w:t>
      </w:r>
      <w:r w:rsidRPr="00A3217D">
        <w:rPr>
          <w:rFonts w:ascii="Times New Roman" w:hAnsi="Times New Roman" w:cs="Times New Roman"/>
        </w:rPr>
        <w:t>руб.</w:t>
      </w:r>
    </w:p>
    <w:p w:rsidR="00006E48" w:rsidRDefault="00006E48" w:rsidP="00006E48">
      <w:pPr>
        <w:pStyle w:val="ConsPlusNormal"/>
        <w:suppressAutoHyphens/>
        <w:ind w:firstLine="709"/>
        <w:jc w:val="both"/>
        <w:rPr>
          <w:rFonts w:ascii="Times New Roman" w:hAnsi="Times New Roman" w:cs="Times New Roman"/>
          <w:b/>
          <w:bCs/>
        </w:rPr>
      </w:pPr>
    </w:p>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 xml:space="preserve">Передача Объекта аренды в аренду не влечет передачи Арендатору права собственности на данный Объект (его часть). Собственником </w:t>
      </w:r>
      <w:r>
        <w:rPr>
          <w:rFonts w:ascii="Times New Roman" w:hAnsi="Times New Roman" w:cs="Times New Roman"/>
        </w:rPr>
        <w:tab/>
        <w:t>О</w:t>
      </w:r>
      <w:r w:rsidRPr="00A3217D">
        <w:rPr>
          <w:rFonts w:ascii="Times New Roman" w:hAnsi="Times New Roman" w:cs="Times New Roman"/>
        </w:rPr>
        <w:t>бъекта аренды остается город Севастополь, а Арендатор пользуется Объектом в течение срока аренды.</w:t>
      </w:r>
    </w:p>
    <w:p w:rsidR="00006E48" w:rsidRPr="00A3217D" w:rsidRDefault="00006E48" w:rsidP="00006E48">
      <w:pPr>
        <w:pStyle w:val="ConsPlusNonformat"/>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 xml:space="preserve">Прием-передача Объекта аренды  осуществляется </w:t>
      </w:r>
      <w:r>
        <w:rPr>
          <w:rFonts w:ascii="Times New Roman" w:hAnsi="Times New Roman" w:cs="Times New Roman"/>
        </w:rPr>
        <w:t>по Акту приема – передачи (Приложение № 1), который подписывается уполномоченными представителями Сторон</w:t>
      </w:r>
      <w:r w:rsidRPr="00A3217D">
        <w:rPr>
          <w:rFonts w:ascii="Times New Roman" w:hAnsi="Times New Roman" w:cs="Times New Roman"/>
        </w:rPr>
        <w:t>.</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подписывается одновременно с подписанием Договора.</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-Объект передан ему в состоянии, которое отвечает условиям Договора и его требованиям к техническому и иному состоянию Объекта.</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006E48" w:rsidRPr="00A3217D" w:rsidRDefault="00006E48" w:rsidP="00006E48">
      <w:pPr>
        <w:pStyle w:val="ConsPlusNormal"/>
        <w:tabs>
          <w:tab w:val="left" w:pos="993"/>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006E48" w:rsidRPr="00A3217D" w:rsidRDefault="00006E48" w:rsidP="00006E48">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006E48" w:rsidRPr="00A3217D" w:rsidRDefault="00006E48" w:rsidP="00006E48">
      <w:pPr>
        <w:pStyle w:val="ConsPlusNonformat"/>
        <w:tabs>
          <w:tab w:val="left" w:pos="1134"/>
        </w:tabs>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006E48" w:rsidRDefault="00006E48" w:rsidP="00006E48">
      <w:pPr>
        <w:pStyle w:val="ConsPlusNormal"/>
        <w:suppressAutoHyphens/>
        <w:ind w:firstLine="709"/>
        <w:jc w:val="both"/>
        <w:rPr>
          <w:rFonts w:ascii="Times New Roman" w:hAnsi="Times New Roman" w:cs="Times New Roman"/>
          <w:b/>
          <w:bCs/>
        </w:rPr>
      </w:pPr>
    </w:p>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006E48" w:rsidRPr="00385914" w:rsidRDefault="00006E48" w:rsidP="00006E48">
      <w:pPr>
        <w:pStyle w:val="ConsPlusNormal"/>
        <w:tabs>
          <w:tab w:val="left" w:pos="1276"/>
        </w:tabs>
        <w:suppressAutoHyphens/>
        <w:ind w:firstLine="709"/>
        <w:jc w:val="both"/>
        <w:rPr>
          <w:rFonts w:ascii="Times New Roman" w:hAnsi="Times New Roman" w:cs="Times New Roman"/>
        </w:rPr>
      </w:pPr>
      <w:r w:rsidRPr="00385914">
        <w:rPr>
          <w:rFonts w:ascii="Times New Roman" w:hAnsi="Times New Roman" w:cs="Times New Roman"/>
        </w:rPr>
        <w:t>4.1.   Размер арендной платы по Договору определяется в следующем порядке:</w:t>
      </w:r>
    </w:p>
    <w:p w:rsidR="00006E48" w:rsidRPr="00385914" w:rsidRDefault="00006E48" w:rsidP="00006E48">
      <w:pPr>
        <w:pStyle w:val="ConsPlusNormal"/>
        <w:tabs>
          <w:tab w:val="left" w:pos="1276"/>
        </w:tabs>
        <w:suppressAutoHyphens/>
        <w:ind w:firstLine="709"/>
        <w:jc w:val="both"/>
        <w:rPr>
          <w:rFonts w:ascii="Times New Roman" w:hAnsi="Times New Roman" w:cs="Times New Roman"/>
        </w:rPr>
      </w:pPr>
      <w:r w:rsidRPr="00385914">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2022г.</w:t>
      </w:r>
    </w:p>
    <w:p w:rsidR="00006E48" w:rsidRPr="00385914" w:rsidRDefault="00006E48" w:rsidP="00006E48">
      <w:pPr>
        <w:pStyle w:val="ConsPlusNormal"/>
        <w:tabs>
          <w:tab w:val="left" w:pos="1276"/>
        </w:tabs>
        <w:suppressAutoHyphens/>
        <w:ind w:firstLine="709"/>
        <w:jc w:val="both"/>
        <w:rPr>
          <w:rFonts w:ascii="Times New Roman" w:hAnsi="Times New Roman" w:cs="Times New Roman"/>
        </w:rPr>
      </w:pPr>
      <w:r w:rsidRPr="00385914">
        <w:rPr>
          <w:rFonts w:ascii="Times New Roman" w:hAnsi="Times New Roman" w:cs="Times New Roman"/>
        </w:rPr>
        <w:t>4.2. Размер арендной платы за пользование объектами аренды устанавливается в рублях и составляет за месяц __________________</w:t>
      </w:r>
      <w:r w:rsidRPr="00385914">
        <w:rPr>
          <w:rFonts w:ascii="Times New Roman" w:hAnsi="Times New Roman" w:cs="Times New Roman"/>
          <w:b/>
        </w:rPr>
        <w:t xml:space="preserve"> </w:t>
      </w:r>
      <w:r w:rsidRPr="00385914">
        <w:rPr>
          <w:rFonts w:ascii="Times New Roman" w:hAnsi="Times New Roman" w:cs="Times New Roman"/>
          <w:noProof/>
        </w:rPr>
        <w:t>руб</w:t>
      </w:r>
      <w:proofErr w:type="gramStart"/>
      <w:r w:rsidRPr="00385914">
        <w:rPr>
          <w:rFonts w:ascii="Times New Roman" w:hAnsi="Times New Roman" w:cs="Times New Roman"/>
          <w:noProof/>
        </w:rPr>
        <w:t xml:space="preserve">. (_________________________ ) </w:t>
      </w:r>
      <w:r w:rsidRPr="00385914">
        <w:rPr>
          <w:rFonts w:ascii="Times New Roman" w:hAnsi="Times New Roman" w:cs="Times New Roman"/>
        </w:rPr>
        <w:t xml:space="preserve"> </w:t>
      </w:r>
      <w:proofErr w:type="gramEnd"/>
      <w:r w:rsidRPr="00385914">
        <w:rPr>
          <w:rFonts w:ascii="Times New Roman" w:hAnsi="Times New Roman" w:cs="Times New Roman"/>
        </w:rPr>
        <w:t xml:space="preserve">с учетом НДС   (Приложение №2). </w:t>
      </w:r>
    </w:p>
    <w:p w:rsidR="00006E48" w:rsidRPr="00A3217D" w:rsidRDefault="00006E48" w:rsidP="00006E48">
      <w:pPr>
        <w:tabs>
          <w:tab w:val="left" w:pos="1134"/>
        </w:tabs>
        <w:ind w:firstLine="708"/>
        <w:jc w:val="both"/>
        <w:rPr>
          <w:sz w:val="20"/>
          <w:szCs w:val="20"/>
        </w:rPr>
      </w:pPr>
      <w:r w:rsidRPr="00385914">
        <w:rPr>
          <w:sz w:val="20"/>
          <w:szCs w:val="20"/>
        </w:rPr>
        <w:t>4.3.</w:t>
      </w:r>
      <w:r w:rsidRPr="00385914">
        <w:rPr>
          <w:sz w:val="20"/>
          <w:szCs w:val="20"/>
        </w:rPr>
        <w:tab/>
        <w:t>Размер арендной платы</w:t>
      </w:r>
      <w:r w:rsidRPr="00A3217D">
        <w:rPr>
          <w:sz w:val="20"/>
          <w:szCs w:val="20"/>
        </w:rPr>
        <w:t xml:space="preserve">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006E48"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006E48" w:rsidRDefault="00006E48" w:rsidP="00006E48">
      <w:pPr>
        <w:pStyle w:val="ConsPlusNormal"/>
        <w:suppressAutoHyphens/>
        <w:ind w:firstLine="709"/>
        <w:jc w:val="both"/>
        <w:rPr>
          <w:rFonts w:ascii="Times New Roman" w:hAnsi="Times New Roman" w:cs="Times New Roman"/>
        </w:rPr>
      </w:pPr>
      <w:r w:rsidRPr="00FA459B">
        <w:rPr>
          <w:rFonts w:ascii="Times New Roman" w:hAnsi="Times New Roman" w:cs="Times New Roman"/>
        </w:rPr>
        <w:t>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w:t>
      </w:r>
      <w:r>
        <w:rPr>
          <w:rFonts w:ascii="Times New Roman" w:hAnsi="Times New Roman" w:cs="Times New Roman"/>
        </w:rPr>
        <w:t>:</w:t>
      </w:r>
    </w:p>
    <w:p w:rsidR="00006E48" w:rsidRDefault="00006E48" w:rsidP="00006E48">
      <w:pPr>
        <w:pStyle w:val="ConsPlusNormal"/>
        <w:suppressAutoHyphens/>
        <w:ind w:firstLine="709"/>
        <w:jc w:val="both"/>
        <w:rPr>
          <w:rFonts w:ascii="Times New Roman" w:hAnsi="Times New Roman" w:cs="Times New Roman"/>
        </w:rPr>
      </w:pPr>
      <w:r>
        <w:rPr>
          <w:rFonts w:ascii="Times New Roman" w:hAnsi="Times New Roman" w:cs="Times New Roman"/>
        </w:rPr>
        <w:t xml:space="preserve">-по  объекту пл.1 170,2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 номером </w:t>
      </w:r>
      <w:r w:rsidRPr="00FA459B">
        <w:rPr>
          <w:rFonts w:ascii="Times New Roman" w:hAnsi="Times New Roman" w:cs="Times New Roman"/>
          <w:spacing w:val="-4"/>
        </w:rPr>
        <w:t>91:01:073006:20 (на земельном участке 91:03:001002:135)</w:t>
      </w:r>
      <w:r>
        <w:rPr>
          <w:rFonts w:ascii="Times New Roman" w:hAnsi="Times New Roman" w:cs="Times New Roman"/>
          <w:spacing w:val="-4"/>
        </w:rPr>
        <w:t xml:space="preserve"> - </w:t>
      </w:r>
      <w:r w:rsidRPr="00FA459B">
        <w:rPr>
          <w:rFonts w:ascii="Times New Roman" w:hAnsi="Times New Roman" w:cs="Times New Roman"/>
        </w:rPr>
        <w:t>60 </w:t>
      </w:r>
      <w:r>
        <w:rPr>
          <w:rFonts w:ascii="Times New Roman" w:hAnsi="Times New Roman" w:cs="Times New Roman"/>
        </w:rPr>
        <w:t>362</w:t>
      </w:r>
      <w:r w:rsidRPr="00FA459B">
        <w:rPr>
          <w:rFonts w:ascii="Times New Roman" w:hAnsi="Times New Roman" w:cs="Times New Roman"/>
        </w:rPr>
        <w:t>,</w:t>
      </w:r>
      <w:r>
        <w:rPr>
          <w:rFonts w:ascii="Times New Roman" w:hAnsi="Times New Roman" w:cs="Times New Roman"/>
        </w:rPr>
        <w:t>18</w:t>
      </w:r>
      <w:r w:rsidRPr="00FA459B">
        <w:rPr>
          <w:rFonts w:ascii="Times New Roman" w:hAnsi="Times New Roman" w:cs="Times New Roman"/>
        </w:rPr>
        <w:t xml:space="preserve"> руб. в год или 5 0</w:t>
      </w:r>
      <w:r>
        <w:rPr>
          <w:rFonts w:ascii="Times New Roman" w:hAnsi="Times New Roman" w:cs="Times New Roman"/>
        </w:rPr>
        <w:t>30</w:t>
      </w:r>
      <w:r w:rsidRPr="00FA459B">
        <w:rPr>
          <w:rFonts w:ascii="Times New Roman" w:hAnsi="Times New Roman" w:cs="Times New Roman"/>
        </w:rPr>
        <w:t>,</w:t>
      </w:r>
      <w:r>
        <w:rPr>
          <w:rFonts w:ascii="Times New Roman" w:hAnsi="Times New Roman" w:cs="Times New Roman"/>
        </w:rPr>
        <w:t>1</w:t>
      </w:r>
      <w:r w:rsidRPr="00FA459B">
        <w:rPr>
          <w:rFonts w:ascii="Times New Roman" w:hAnsi="Times New Roman" w:cs="Times New Roman"/>
        </w:rPr>
        <w:t>8 руб. в месяц</w:t>
      </w:r>
      <w:r>
        <w:rPr>
          <w:rFonts w:ascii="Times New Roman" w:hAnsi="Times New Roman" w:cs="Times New Roman"/>
        </w:rPr>
        <w:t>;</w:t>
      </w:r>
    </w:p>
    <w:p w:rsidR="00006E48" w:rsidRDefault="00006E48" w:rsidP="00006E48">
      <w:pPr>
        <w:pStyle w:val="ConsPlusNormal"/>
        <w:suppressAutoHyphens/>
        <w:ind w:firstLine="709"/>
        <w:jc w:val="both"/>
        <w:rPr>
          <w:rFonts w:ascii="Times New Roman" w:hAnsi="Times New Roman" w:cs="Times New Roman"/>
        </w:rPr>
      </w:pPr>
      <w:r>
        <w:rPr>
          <w:rFonts w:ascii="Times New Roman" w:hAnsi="Times New Roman" w:cs="Times New Roman"/>
        </w:rPr>
        <w:t xml:space="preserve">-по объектам общей пл. 495,1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кадастровыми номерами 91:01:073006:23, 91:01:073006:22, 91:01:073006:18, 91:01:073006:185 (на земельном участке 91:03:001002:136) – 22 733,26 руб. в год или 1 894,44 руб. в месяц. </w:t>
      </w:r>
    </w:p>
    <w:p w:rsidR="00006E48" w:rsidRPr="00FA459B" w:rsidRDefault="00006E48" w:rsidP="00006E48">
      <w:pPr>
        <w:pStyle w:val="ConsPlusNormal"/>
        <w:suppressAutoHyphens/>
        <w:ind w:firstLine="709"/>
        <w:jc w:val="both"/>
        <w:rPr>
          <w:rFonts w:ascii="Times New Roman" w:hAnsi="Times New Roman" w:cs="Times New Roman"/>
        </w:rPr>
      </w:pPr>
      <w:r>
        <w:rPr>
          <w:rFonts w:ascii="Times New Roman" w:hAnsi="Times New Roman" w:cs="Times New Roman"/>
        </w:rPr>
        <w:t xml:space="preserve">Итого плата за пользование земельными участками, на которых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83 095,44 руб. в год или 6 924,62 руб. в месяц</w:t>
      </w:r>
      <w:r w:rsidRPr="00FA459B">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lastRenderedPageBreak/>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006E48" w:rsidRDefault="00006E48" w:rsidP="00006E48">
      <w:pPr>
        <w:pStyle w:val="ConsPlusNormal"/>
        <w:suppressAutoHyphens/>
        <w:ind w:firstLine="709"/>
        <w:jc w:val="both"/>
        <w:rPr>
          <w:rFonts w:ascii="Times New Roman" w:hAnsi="Times New Roman" w:cs="Times New Roman"/>
          <w:b/>
          <w:bCs/>
        </w:rPr>
      </w:pPr>
    </w:p>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006E48"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006E48" w:rsidRDefault="00006E48" w:rsidP="00006E48">
      <w:pPr>
        <w:pStyle w:val="ConsPlusNormal"/>
        <w:tabs>
          <w:tab w:val="left" w:pos="1134"/>
        </w:tabs>
        <w:suppressAutoHyphens/>
        <w:ind w:firstLine="709"/>
        <w:jc w:val="both"/>
        <w:rPr>
          <w:rFonts w:ascii="Times New Roman" w:hAnsi="Times New Roman" w:cs="Times New Roman"/>
        </w:rPr>
      </w:pPr>
    </w:p>
    <w:p w:rsidR="00006E48" w:rsidRDefault="00006E48" w:rsidP="00006E48">
      <w:pPr>
        <w:pStyle w:val="ConsPlusNormal"/>
        <w:tabs>
          <w:tab w:val="left" w:pos="1134"/>
        </w:tabs>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006E48"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006E48"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006E48" w:rsidRPr="00A3217D" w:rsidRDefault="00006E48" w:rsidP="00006E48">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006E48" w:rsidRDefault="00006E48" w:rsidP="00006E48">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006E48" w:rsidRPr="00A3217D" w:rsidRDefault="00006E48" w:rsidP="00006E48">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006E48" w:rsidRPr="00A3217D" w:rsidRDefault="00006E48" w:rsidP="00006E48">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006E48" w:rsidRPr="00A3217D" w:rsidRDefault="00006E48" w:rsidP="00006E48">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006E48" w:rsidRPr="00A3217D" w:rsidRDefault="00006E48" w:rsidP="00006E48">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006E48" w:rsidRDefault="00006E48" w:rsidP="00006E48">
      <w:pPr>
        <w:pStyle w:val="ConsPlusNormal"/>
        <w:keepNext/>
        <w:keepLines/>
        <w:widowControl/>
        <w:suppressAutoHyphens/>
        <w:ind w:firstLine="709"/>
        <w:jc w:val="both"/>
        <w:rPr>
          <w:rFonts w:ascii="Times New Roman" w:hAnsi="Times New Roman" w:cs="Times New Roman"/>
          <w:b/>
          <w:bCs/>
        </w:rPr>
      </w:pPr>
    </w:p>
    <w:p w:rsidR="00006E48" w:rsidRPr="00A3217D" w:rsidRDefault="00006E48" w:rsidP="00006E48">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006E48" w:rsidRDefault="00006E48" w:rsidP="00006E48">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p>
    <w:p w:rsidR="00006E48" w:rsidRPr="00A3217D" w:rsidRDefault="00006E48" w:rsidP="00006E48">
      <w:pPr>
        <w:pStyle w:val="ConsPlusNormal"/>
        <w:tabs>
          <w:tab w:val="left" w:pos="993"/>
        </w:tabs>
        <w:suppressAutoHyphens/>
        <w:ind w:firstLine="567"/>
        <w:jc w:val="both"/>
        <w:rPr>
          <w:rFonts w:ascii="Times New Roman" w:hAnsi="Times New Roman" w:cs="Times New Roman"/>
        </w:rPr>
      </w:pPr>
      <w:r>
        <w:rPr>
          <w:rFonts w:ascii="Times New Roman" w:hAnsi="Times New Roman" w:cs="Times New Roman"/>
        </w:rPr>
        <w:t xml:space="preserve">   </w:t>
      </w: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006E48" w:rsidRDefault="00006E48" w:rsidP="00006E48">
      <w:pPr>
        <w:pStyle w:val="ConsPlusNormal"/>
        <w:suppressAutoHyphens/>
        <w:ind w:firstLine="709"/>
        <w:jc w:val="both"/>
        <w:rPr>
          <w:rFonts w:ascii="Times New Roman" w:hAnsi="Times New Roman" w:cs="Times New Roman"/>
          <w:b/>
          <w:bCs/>
        </w:rPr>
      </w:pPr>
    </w:p>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 xml:space="preserve">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w:t>
      </w:r>
      <w:r w:rsidRPr="00A3217D">
        <w:rPr>
          <w:rFonts w:ascii="Times New Roman" w:hAnsi="Times New Roman" w:cs="Times New Roman"/>
        </w:rPr>
        <w:lastRenderedPageBreak/>
        <w:t>руб.) за каждый день просрочки.</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Арендатор в полном объёме несёт ответственность за устранение недостатков, определённых в Предписаниях надзорных органо</w:t>
      </w:r>
      <w:r>
        <w:rPr>
          <w:rFonts w:ascii="Times New Roman" w:hAnsi="Times New Roman" w:cs="Times New Roman"/>
        </w:rPr>
        <w:t xml:space="preserve">в, при не исполнении </w:t>
      </w:r>
      <w:proofErr w:type="spellStart"/>
      <w:r>
        <w:rPr>
          <w:rFonts w:ascii="Times New Roman" w:hAnsi="Times New Roman" w:cs="Times New Roman"/>
        </w:rPr>
        <w:t>п.п</w:t>
      </w:r>
      <w:proofErr w:type="spellEnd"/>
      <w:r>
        <w:rPr>
          <w:rFonts w:ascii="Times New Roman" w:hAnsi="Times New Roman" w:cs="Times New Roman"/>
        </w:rPr>
        <w:t>. 2.4.1</w:t>
      </w:r>
      <w:r w:rsidRPr="00A3217D">
        <w:rPr>
          <w:rFonts w:ascii="Times New Roman" w:hAnsi="Times New Roman" w:cs="Times New Roman"/>
        </w:rPr>
        <w:t xml:space="preserve">  и абзаца 5 п. 3.6 настоящего Договора.  </w:t>
      </w:r>
    </w:p>
    <w:p w:rsidR="00006E48" w:rsidRDefault="00006E48" w:rsidP="00006E48">
      <w:pPr>
        <w:pStyle w:val="ConsPlusNormal"/>
        <w:suppressAutoHyphens/>
        <w:ind w:firstLine="709"/>
        <w:jc w:val="both"/>
        <w:rPr>
          <w:rFonts w:ascii="Times New Roman" w:hAnsi="Times New Roman" w:cs="Times New Roman"/>
          <w:b/>
          <w:bCs/>
        </w:rPr>
      </w:pPr>
    </w:p>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006E48" w:rsidRPr="00A3217D" w:rsidRDefault="00006E48" w:rsidP="00006E48">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006E48" w:rsidRPr="00A3217D" w:rsidRDefault="00006E48" w:rsidP="00006E48">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письменной информации органов прокуратуры Российской Федерации о выявленных на Объекте </w:t>
      </w:r>
      <w:r w:rsidRPr="00A3217D">
        <w:rPr>
          <w:rFonts w:ascii="Times New Roman" w:hAnsi="Times New Roman" w:cs="Times New Roman"/>
        </w:rPr>
        <w:lastRenderedPageBreak/>
        <w:t>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006E48" w:rsidRPr="00A3217D" w:rsidRDefault="00006E48" w:rsidP="00006E48">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006E48" w:rsidRDefault="00006E48" w:rsidP="00006E48">
      <w:pPr>
        <w:pStyle w:val="ConsPlusNormal"/>
        <w:suppressAutoHyphens/>
        <w:ind w:firstLine="709"/>
        <w:jc w:val="both"/>
        <w:rPr>
          <w:rFonts w:ascii="Times New Roman" w:hAnsi="Times New Roman" w:cs="Times New Roman"/>
          <w:b/>
          <w:bCs/>
        </w:rPr>
      </w:pPr>
    </w:p>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006E48" w:rsidRPr="00A3217D" w:rsidRDefault="00006E48" w:rsidP="00006E48">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006E48" w:rsidRDefault="00006E48" w:rsidP="00006E48">
      <w:pPr>
        <w:pStyle w:val="ConsPlusNormal"/>
        <w:keepNext/>
        <w:widowControl/>
        <w:suppressAutoHyphens/>
        <w:ind w:firstLine="709"/>
        <w:jc w:val="both"/>
        <w:rPr>
          <w:rFonts w:ascii="Times New Roman" w:hAnsi="Times New Roman" w:cs="Times New Roman"/>
          <w:b/>
          <w:bCs/>
        </w:rPr>
      </w:pPr>
    </w:p>
    <w:p w:rsidR="00006E48" w:rsidRPr="00A3217D" w:rsidRDefault="00006E48" w:rsidP="00006E48">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006E48" w:rsidRPr="00A3217D" w:rsidRDefault="00006E48" w:rsidP="00006E48">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006E48" w:rsidRPr="00A3217D" w:rsidRDefault="00006E48" w:rsidP="00006E48">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006E48" w:rsidRDefault="00006E48" w:rsidP="00006E48">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p>
    <w:p w:rsidR="00006E48" w:rsidRPr="00A3217D" w:rsidRDefault="00006E48" w:rsidP="00006E48">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006E48" w:rsidRPr="00A3217D" w:rsidRDefault="00006E48" w:rsidP="00006E48">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Приложение № 1 -</w:t>
      </w:r>
      <w:r w:rsidRPr="00A3217D">
        <w:rPr>
          <w:rFonts w:ascii="Times New Roman" w:hAnsi="Times New Roman" w:cs="Times New Roman"/>
        </w:rPr>
        <w:t>Акт приема-передачи имущества;</w:t>
      </w:r>
    </w:p>
    <w:p w:rsidR="00006E48" w:rsidRPr="00A3217D" w:rsidRDefault="00006E48" w:rsidP="00006E48">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006E48" w:rsidRPr="00A3217D" w:rsidRDefault="00006E48" w:rsidP="00006E48">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006E48" w:rsidRPr="00A3217D" w:rsidTr="00A65D59">
        <w:trPr>
          <w:trHeight w:val="7530"/>
        </w:trPr>
        <w:tc>
          <w:tcPr>
            <w:tcW w:w="5068" w:type="dxa"/>
          </w:tcPr>
          <w:p w:rsidR="00006E48" w:rsidRPr="00A3217D" w:rsidRDefault="00006E48" w:rsidP="00A65D59">
            <w:pPr>
              <w:pStyle w:val="ConsPlusNormal"/>
              <w:suppressAutoHyphens/>
              <w:ind w:hanging="2"/>
              <w:rPr>
                <w:rFonts w:ascii="Times New Roman" w:hAnsi="Times New Roman" w:cs="Times New Roman"/>
                <w:b/>
                <w:bCs/>
              </w:rPr>
            </w:pPr>
            <w:r w:rsidRPr="00A3217D">
              <w:rPr>
                <w:rFonts w:ascii="Times New Roman" w:hAnsi="Times New Roman" w:cs="Times New Roman"/>
                <w:b/>
                <w:bCs/>
              </w:rPr>
              <w:lastRenderedPageBreak/>
              <w:t>Арендодатель</w:t>
            </w:r>
          </w:p>
          <w:p w:rsidR="00006E48" w:rsidRPr="00A3217D" w:rsidRDefault="00006E48" w:rsidP="00A65D59">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006E48" w:rsidRPr="00A3217D" w:rsidRDefault="00006E48" w:rsidP="00A65D59">
            <w:pPr>
              <w:rPr>
                <w:i/>
                <w:iCs/>
                <w:sz w:val="20"/>
                <w:szCs w:val="20"/>
              </w:rPr>
            </w:pPr>
            <w:r w:rsidRPr="00A3217D">
              <w:rPr>
                <w:i/>
                <w:iCs/>
                <w:sz w:val="20"/>
                <w:szCs w:val="20"/>
              </w:rPr>
              <w:t>Юридический адрес:</w:t>
            </w:r>
          </w:p>
          <w:p w:rsidR="00006E48" w:rsidRPr="00A3217D" w:rsidRDefault="00006E48" w:rsidP="00A65D59">
            <w:pPr>
              <w:jc w:val="both"/>
              <w:rPr>
                <w:bCs/>
                <w:sz w:val="20"/>
                <w:szCs w:val="20"/>
              </w:rPr>
            </w:pPr>
            <w:r w:rsidRPr="00A3217D">
              <w:rPr>
                <w:bCs/>
                <w:sz w:val="20"/>
                <w:szCs w:val="20"/>
              </w:rPr>
              <w:t xml:space="preserve">РФ, </w:t>
            </w:r>
            <w:smartTag w:uri="urn:schemas-microsoft-com:office:smarttags" w:element="metricconverter">
              <w:smartTagPr>
                <w:attr w:name="ProductID" w:val="299011, г"/>
              </w:smartTagPr>
              <w:r w:rsidRPr="00A3217D">
                <w:rPr>
                  <w:bCs/>
                  <w:sz w:val="20"/>
                  <w:szCs w:val="20"/>
                </w:rPr>
                <w:t>299011, г</w:t>
              </w:r>
            </w:smartTag>
            <w:r w:rsidRPr="00A3217D">
              <w:rPr>
                <w:bCs/>
                <w:sz w:val="20"/>
                <w:szCs w:val="20"/>
              </w:rPr>
              <w:t>. Севастополь, пл. Нахимова, 5</w:t>
            </w:r>
          </w:p>
          <w:p w:rsidR="00006E48" w:rsidRPr="00A3217D" w:rsidRDefault="00006E48" w:rsidP="00A65D59">
            <w:pPr>
              <w:jc w:val="both"/>
              <w:rPr>
                <w:bCs/>
                <w:i/>
                <w:iCs/>
                <w:sz w:val="20"/>
                <w:szCs w:val="20"/>
              </w:rPr>
            </w:pPr>
            <w:r w:rsidRPr="00A3217D">
              <w:rPr>
                <w:bCs/>
                <w:i/>
                <w:iCs/>
                <w:sz w:val="20"/>
                <w:szCs w:val="20"/>
              </w:rPr>
              <w:t>Почтовый адрес:</w:t>
            </w:r>
          </w:p>
          <w:p w:rsidR="00006E48" w:rsidRPr="00A3217D" w:rsidRDefault="00006E48" w:rsidP="00A65D59">
            <w:pPr>
              <w:jc w:val="both"/>
              <w:rPr>
                <w:bCs/>
                <w:sz w:val="20"/>
                <w:szCs w:val="20"/>
              </w:rPr>
            </w:pPr>
            <w:r w:rsidRPr="00A3217D">
              <w:rPr>
                <w:bCs/>
                <w:sz w:val="20"/>
                <w:szCs w:val="20"/>
              </w:rPr>
              <w:t xml:space="preserve">РФ, </w:t>
            </w:r>
            <w:smartTag w:uri="urn:schemas-microsoft-com:office:smarttags" w:element="metricconverter">
              <w:smartTagPr>
                <w:attr w:name="ProductID" w:val="299014, г"/>
              </w:smartTagPr>
              <w:r w:rsidRPr="00A3217D">
                <w:rPr>
                  <w:bCs/>
                  <w:sz w:val="20"/>
                  <w:szCs w:val="20"/>
                </w:rPr>
                <w:t>299014, г</w:t>
              </w:r>
            </w:smartTag>
            <w:r w:rsidRPr="00A3217D">
              <w:rPr>
                <w:bCs/>
                <w:sz w:val="20"/>
                <w:szCs w:val="20"/>
              </w:rPr>
              <w:t>. Севастополь, ул. Нахимова, д. 5</w:t>
            </w:r>
          </w:p>
          <w:p w:rsidR="00006E48" w:rsidRPr="00A3217D" w:rsidRDefault="00006E48" w:rsidP="00A65D59">
            <w:pPr>
              <w:rPr>
                <w:sz w:val="20"/>
                <w:szCs w:val="20"/>
              </w:rPr>
            </w:pPr>
            <w:r w:rsidRPr="00A3217D">
              <w:rPr>
                <w:sz w:val="20"/>
                <w:szCs w:val="20"/>
              </w:rPr>
              <w:t>ИНН 9204002475 / КПП 920401001</w:t>
            </w:r>
          </w:p>
          <w:p w:rsidR="00006E48" w:rsidRPr="00A3217D" w:rsidRDefault="00006E48" w:rsidP="00A65D59">
            <w:pPr>
              <w:rPr>
                <w:sz w:val="20"/>
                <w:szCs w:val="20"/>
              </w:rPr>
            </w:pPr>
            <w:r w:rsidRPr="00A3217D">
              <w:rPr>
                <w:sz w:val="20"/>
                <w:szCs w:val="20"/>
              </w:rPr>
              <w:t>ОГРН 1149204004707</w:t>
            </w:r>
          </w:p>
          <w:p w:rsidR="00006E48" w:rsidRPr="00A3217D" w:rsidRDefault="00006E48" w:rsidP="00A65D59">
            <w:pPr>
              <w:rPr>
                <w:sz w:val="20"/>
                <w:szCs w:val="20"/>
              </w:rPr>
            </w:pPr>
            <w:proofErr w:type="gramStart"/>
            <w:r w:rsidRPr="00A3217D">
              <w:rPr>
                <w:sz w:val="20"/>
                <w:szCs w:val="20"/>
              </w:rPr>
              <w:t>р</w:t>
            </w:r>
            <w:proofErr w:type="gramEnd"/>
            <w:r w:rsidRPr="00A3217D">
              <w:rPr>
                <w:sz w:val="20"/>
                <w:szCs w:val="20"/>
              </w:rPr>
              <w:t>/с 40602810940030000015</w:t>
            </w:r>
          </w:p>
          <w:p w:rsidR="00006E48" w:rsidRPr="00A3217D" w:rsidRDefault="00006E48" w:rsidP="00A65D59">
            <w:pPr>
              <w:rPr>
                <w:sz w:val="20"/>
                <w:szCs w:val="20"/>
              </w:rPr>
            </w:pPr>
            <w:r w:rsidRPr="00A3217D">
              <w:rPr>
                <w:sz w:val="20"/>
                <w:szCs w:val="20"/>
              </w:rPr>
              <w:t>в РНКБ (ПАО), г. Симферополь</w:t>
            </w:r>
          </w:p>
          <w:p w:rsidR="00006E48" w:rsidRPr="00A3217D" w:rsidRDefault="00006E48" w:rsidP="00A65D59">
            <w:pPr>
              <w:rPr>
                <w:sz w:val="20"/>
                <w:szCs w:val="20"/>
              </w:rPr>
            </w:pPr>
            <w:r w:rsidRPr="00A3217D">
              <w:rPr>
                <w:sz w:val="20"/>
                <w:szCs w:val="20"/>
              </w:rPr>
              <w:t>БИК 043510607</w:t>
            </w:r>
          </w:p>
          <w:p w:rsidR="00006E48" w:rsidRPr="00A3217D" w:rsidRDefault="00006E48" w:rsidP="00A65D59">
            <w:pPr>
              <w:rPr>
                <w:sz w:val="20"/>
                <w:szCs w:val="20"/>
              </w:rPr>
            </w:pPr>
            <w:r w:rsidRPr="00A3217D">
              <w:rPr>
                <w:sz w:val="20"/>
                <w:szCs w:val="20"/>
              </w:rPr>
              <w:t xml:space="preserve">к/с 30101810335100000607 </w:t>
            </w:r>
          </w:p>
          <w:p w:rsidR="00006E48" w:rsidRPr="00A3217D" w:rsidRDefault="00006E48" w:rsidP="00A65D59">
            <w:pPr>
              <w:rPr>
                <w:sz w:val="20"/>
                <w:szCs w:val="20"/>
              </w:rPr>
            </w:pPr>
          </w:p>
          <w:p w:rsidR="00006E48" w:rsidRPr="00A3217D" w:rsidRDefault="00006E48" w:rsidP="00A65D59">
            <w:pPr>
              <w:rPr>
                <w:bCs/>
                <w:sz w:val="20"/>
                <w:szCs w:val="20"/>
              </w:rPr>
            </w:pPr>
            <w:proofErr w:type="gramStart"/>
            <w:r w:rsidRPr="00A3217D">
              <w:rPr>
                <w:bCs/>
                <w:sz w:val="20"/>
                <w:szCs w:val="20"/>
              </w:rPr>
              <w:t>р</w:t>
            </w:r>
            <w:proofErr w:type="gramEnd"/>
            <w:r w:rsidRPr="00A3217D">
              <w:rPr>
                <w:bCs/>
                <w:sz w:val="20"/>
                <w:szCs w:val="20"/>
              </w:rPr>
              <w:t>/с 40602810710280001552</w:t>
            </w:r>
          </w:p>
          <w:p w:rsidR="00006E48" w:rsidRPr="00A3217D" w:rsidRDefault="00006E48" w:rsidP="00A65D59">
            <w:pPr>
              <w:rPr>
                <w:bCs/>
                <w:sz w:val="20"/>
                <w:szCs w:val="20"/>
              </w:rPr>
            </w:pPr>
            <w:r w:rsidRPr="00A3217D">
              <w:rPr>
                <w:bCs/>
                <w:sz w:val="20"/>
                <w:szCs w:val="20"/>
              </w:rPr>
              <w:t>Симферопольский филиал АБ «Россия»,</w:t>
            </w:r>
          </w:p>
          <w:p w:rsidR="00006E48" w:rsidRPr="00A3217D" w:rsidRDefault="00006E48" w:rsidP="00A65D59">
            <w:pPr>
              <w:rPr>
                <w:bCs/>
                <w:sz w:val="20"/>
                <w:szCs w:val="20"/>
              </w:rPr>
            </w:pPr>
            <w:r w:rsidRPr="00A3217D">
              <w:rPr>
                <w:bCs/>
                <w:sz w:val="20"/>
                <w:szCs w:val="20"/>
              </w:rPr>
              <w:t>г. Симферополь</w:t>
            </w:r>
          </w:p>
          <w:p w:rsidR="00006E48" w:rsidRPr="00A3217D" w:rsidRDefault="00006E48" w:rsidP="00A65D59">
            <w:pPr>
              <w:rPr>
                <w:bCs/>
                <w:sz w:val="20"/>
                <w:szCs w:val="20"/>
              </w:rPr>
            </w:pPr>
            <w:r w:rsidRPr="00A3217D">
              <w:rPr>
                <w:bCs/>
                <w:sz w:val="20"/>
                <w:szCs w:val="20"/>
              </w:rPr>
              <w:t>БИК 043510107</w:t>
            </w:r>
          </w:p>
          <w:p w:rsidR="00006E48" w:rsidRPr="00A3217D" w:rsidRDefault="00006E48" w:rsidP="00A65D59">
            <w:pPr>
              <w:rPr>
                <w:bCs/>
                <w:sz w:val="20"/>
                <w:szCs w:val="20"/>
              </w:rPr>
            </w:pPr>
            <w:r w:rsidRPr="00A3217D">
              <w:rPr>
                <w:bCs/>
                <w:sz w:val="20"/>
                <w:szCs w:val="20"/>
              </w:rPr>
              <w:t>к/с 30101810835100000107</w:t>
            </w:r>
          </w:p>
          <w:p w:rsidR="00006E48" w:rsidRPr="00A3217D" w:rsidRDefault="00006E48" w:rsidP="00A65D59">
            <w:pPr>
              <w:rPr>
                <w:sz w:val="20"/>
                <w:szCs w:val="20"/>
              </w:rPr>
            </w:pPr>
          </w:p>
          <w:p w:rsidR="00006E48" w:rsidRPr="00A3217D" w:rsidRDefault="00006E48" w:rsidP="00A65D59">
            <w:pPr>
              <w:rPr>
                <w:sz w:val="20"/>
                <w:szCs w:val="20"/>
                <w:lang w:val="en-US"/>
              </w:rPr>
            </w:pPr>
            <w:r w:rsidRPr="00A3217D">
              <w:rPr>
                <w:sz w:val="20"/>
                <w:szCs w:val="20"/>
              </w:rPr>
              <w:t>тел</w:t>
            </w:r>
            <w:r w:rsidRPr="00A3217D">
              <w:rPr>
                <w:sz w:val="20"/>
                <w:szCs w:val="20"/>
                <w:lang w:val="en-US"/>
              </w:rPr>
              <w:t>/fax: +7(8692) 53-00-02; 53-02-60</w:t>
            </w:r>
          </w:p>
          <w:p w:rsidR="00006E48" w:rsidRPr="00A3217D" w:rsidRDefault="00006E48" w:rsidP="00A65D59">
            <w:pPr>
              <w:rPr>
                <w:sz w:val="20"/>
                <w:szCs w:val="20"/>
                <w:lang w:val="en-US"/>
              </w:rPr>
            </w:pPr>
            <w:r w:rsidRPr="00A3217D">
              <w:rPr>
                <w:sz w:val="20"/>
                <w:szCs w:val="20"/>
                <w:lang w:val="en-US"/>
              </w:rPr>
              <w:t xml:space="preserve">e-mail: </w:t>
            </w:r>
            <w:hyperlink r:id="rId23" w:history="1">
              <w:r w:rsidRPr="00A3217D">
                <w:rPr>
                  <w:rStyle w:val="a4"/>
                  <w:sz w:val="20"/>
                  <w:szCs w:val="20"/>
                  <w:lang w:val="en-US"/>
                </w:rPr>
                <w:t>gupsmp@mail.ru</w:t>
              </w:r>
            </w:hyperlink>
          </w:p>
          <w:p w:rsidR="00006E48" w:rsidRPr="00A3217D" w:rsidRDefault="00006E48" w:rsidP="00A65D59">
            <w:pPr>
              <w:rPr>
                <w:b/>
                <w:bCs/>
                <w:sz w:val="20"/>
                <w:szCs w:val="20"/>
                <w:lang w:val="en-US"/>
              </w:rPr>
            </w:pPr>
          </w:p>
          <w:p w:rsidR="00006E48" w:rsidRPr="00A3217D" w:rsidRDefault="00006E48" w:rsidP="00A65D59">
            <w:pPr>
              <w:rPr>
                <w:b/>
                <w:sz w:val="20"/>
                <w:szCs w:val="20"/>
              </w:rPr>
            </w:pPr>
            <w:r w:rsidRPr="00A3217D">
              <w:rPr>
                <w:b/>
                <w:sz w:val="20"/>
                <w:szCs w:val="20"/>
              </w:rPr>
              <w:t>Генеральный директор</w:t>
            </w:r>
          </w:p>
          <w:p w:rsidR="00006E48" w:rsidRPr="00A3217D" w:rsidRDefault="00006E48" w:rsidP="00A65D59">
            <w:pPr>
              <w:rPr>
                <w:b/>
                <w:sz w:val="20"/>
                <w:szCs w:val="20"/>
              </w:rPr>
            </w:pPr>
          </w:p>
          <w:p w:rsidR="00006E48" w:rsidRPr="00A3217D" w:rsidRDefault="00006E48" w:rsidP="00A65D59">
            <w:pPr>
              <w:rPr>
                <w:b/>
                <w:sz w:val="20"/>
                <w:szCs w:val="20"/>
              </w:rPr>
            </w:pPr>
          </w:p>
          <w:p w:rsidR="00006E48" w:rsidRPr="00A3217D" w:rsidRDefault="00006E48" w:rsidP="00A65D59">
            <w:pPr>
              <w:rPr>
                <w:b/>
                <w:sz w:val="20"/>
                <w:szCs w:val="20"/>
              </w:rPr>
            </w:pPr>
            <w:r w:rsidRPr="00A3217D">
              <w:rPr>
                <w:b/>
                <w:sz w:val="20"/>
                <w:szCs w:val="20"/>
              </w:rPr>
              <w:t>__________________ /Ю.А. Баранов/</w:t>
            </w:r>
          </w:p>
          <w:p w:rsidR="00006E48" w:rsidRPr="00A3217D" w:rsidRDefault="00006E48" w:rsidP="00A65D59">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006E48" w:rsidRPr="00A3217D" w:rsidRDefault="00006E48" w:rsidP="00A65D59">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Cs/>
              </w:rPr>
            </w:pPr>
          </w:p>
          <w:p w:rsidR="00006E48" w:rsidRPr="00A3217D" w:rsidRDefault="00006E48" w:rsidP="00A65D59">
            <w:pPr>
              <w:pStyle w:val="ConsPlusNormal"/>
              <w:suppressAutoHyphens/>
              <w:ind w:right="-143" w:firstLine="0"/>
              <w:rPr>
                <w:rFonts w:ascii="Times New Roman" w:hAnsi="Times New Roman" w:cs="Times New Roman"/>
                <w:b/>
                <w:bCs/>
              </w:rPr>
            </w:pPr>
          </w:p>
          <w:p w:rsidR="00006E48" w:rsidRPr="00A3217D" w:rsidRDefault="00006E48" w:rsidP="00A65D59">
            <w:pPr>
              <w:pStyle w:val="ConsPlusNormal"/>
              <w:suppressAutoHyphens/>
              <w:ind w:right="-143" w:firstLine="0"/>
              <w:rPr>
                <w:rFonts w:ascii="Times New Roman" w:hAnsi="Times New Roman" w:cs="Times New Roman"/>
                <w:b/>
                <w:bCs/>
              </w:rPr>
            </w:pPr>
          </w:p>
          <w:p w:rsidR="00006E48" w:rsidRPr="00A3217D" w:rsidRDefault="00006E48" w:rsidP="00A65D59">
            <w:pPr>
              <w:pStyle w:val="ConsPlusNormal"/>
              <w:suppressAutoHyphens/>
              <w:ind w:right="-143" w:firstLine="0"/>
              <w:rPr>
                <w:rFonts w:ascii="Times New Roman" w:hAnsi="Times New Roman" w:cs="Times New Roman"/>
                <w:b/>
                <w:bCs/>
              </w:rPr>
            </w:pPr>
          </w:p>
          <w:p w:rsidR="00006E48" w:rsidRPr="00A3217D" w:rsidRDefault="00006E48" w:rsidP="00A65D59">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006E48" w:rsidRPr="00A3217D" w:rsidRDefault="00006E48" w:rsidP="00A65D59">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006E48" w:rsidRPr="00A3217D" w:rsidRDefault="00006E48" w:rsidP="00006E48">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006E48" w:rsidRDefault="00006E48" w:rsidP="00006E48">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Приложение № 1</w:t>
      </w:r>
      <w:r>
        <w:rPr>
          <w:sz w:val="20"/>
          <w:szCs w:val="20"/>
        </w:rPr>
        <w:tab/>
      </w:r>
      <w:r>
        <w:rPr>
          <w:sz w:val="20"/>
          <w:szCs w:val="20"/>
        </w:rPr>
        <w:tab/>
      </w:r>
    </w:p>
    <w:p w:rsidR="00006E48" w:rsidRDefault="00006E48" w:rsidP="00006E4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 xml:space="preserve">к Договору аренды недвижимого  имущества, </w:t>
      </w:r>
    </w:p>
    <w:p w:rsidR="00006E48" w:rsidRDefault="00006E48" w:rsidP="00006E4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находящегося в хозяйственном ведении ГУПГС «СМП»</w:t>
      </w:r>
    </w:p>
    <w:p w:rsidR="00006E48" w:rsidRPr="00A3217D" w:rsidRDefault="00006E48" w:rsidP="00006E4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 xml:space="preserve">№ </w:t>
      </w:r>
      <w:r w:rsidRPr="00A3217D">
        <w:rPr>
          <w:noProof/>
          <w:sz w:val="20"/>
          <w:szCs w:val="20"/>
        </w:rPr>
        <w:t>______/_______</w:t>
      </w:r>
      <w:r w:rsidRPr="00A3217D">
        <w:rPr>
          <w:sz w:val="20"/>
          <w:szCs w:val="20"/>
        </w:rPr>
        <w:t>от «___» ________  20</w:t>
      </w:r>
      <w:r>
        <w:rPr>
          <w:sz w:val="20"/>
          <w:szCs w:val="20"/>
        </w:rPr>
        <w:t>22г.</w:t>
      </w:r>
    </w:p>
    <w:p w:rsidR="00006E48" w:rsidRPr="00A3217D" w:rsidRDefault="00006E48" w:rsidP="00006E48">
      <w:pPr>
        <w:rPr>
          <w:sz w:val="20"/>
          <w:szCs w:val="20"/>
          <w:lang w:val="x-none"/>
        </w:rPr>
      </w:pPr>
    </w:p>
    <w:p w:rsidR="00006E48" w:rsidRPr="00A3217D" w:rsidRDefault="00006E48" w:rsidP="00006E48">
      <w:pPr>
        <w:pStyle w:val="4"/>
        <w:spacing w:before="0" w:after="0"/>
        <w:jc w:val="center"/>
        <w:rPr>
          <w:sz w:val="20"/>
          <w:szCs w:val="20"/>
        </w:rPr>
      </w:pPr>
      <w:r w:rsidRPr="00A3217D">
        <w:rPr>
          <w:sz w:val="20"/>
          <w:szCs w:val="20"/>
        </w:rPr>
        <w:t>А  К  Т</w:t>
      </w:r>
    </w:p>
    <w:p w:rsidR="00006E48" w:rsidRPr="00A3217D" w:rsidRDefault="00006E48" w:rsidP="00006E48">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006E48" w:rsidRPr="00A3217D" w:rsidRDefault="00006E48" w:rsidP="00006E48">
      <w:pPr>
        <w:pStyle w:val="ConsPlusNonformat"/>
        <w:suppressAutoHyphens/>
        <w:ind w:right="-1" w:firstLine="709"/>
        <w:jc w:val="center"/>
        <w:rPr>
          <w:rFonts w:ascii="Times New Roman" w:hAnsi="Times New Roman" w:cs="Times New Roman"/>
          <w:b/>
          <w:noProof/>
        </w:rPr>
      </w:pPr>
    </w:p>
    <w:p w:rsidR="00006E48" w:rsidRPr="00A3217D" w:rsidRDefault="00006E48" w:rsidP="00006E48">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006E48" w:rsidRPr="00A3217D" w:rsidRDefault="00006E48" w:rsidP="00006E48">
      <w:pPr>
        <w:pStyle w:val="a6"/>
        <w:suppressAutoHyphens/>
        <w:spacing w:after="0"/>
        <w:ind w:left="0" w:firstLine="709"/>
        <w:jc w:val="both"/>
        <w:rPr>
          <w:b/>
          <w:sz w:val="20"/>
          <w:szCs w:val="20"/>
        </w:rPr>
      </w:pPr>
    </w:p>
    <w:p w:rsidR="00006E48" w:rsidRPr="00A3217D" w:rsidRDefault="00006E48" w:rsidP="00006E48">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006E48" w:rsidRPr="00A3217D" w:rsidRDefault="00006E48" w:rsidP="00006E48">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006E48" w:rsidRPr="007A4F9C" w:rsidRDefault="00006E48" w:rsidP="00006E48">
      <w:pPr>
        <w:pStyle w:val="ConsPlusNonformat"/>
        <w:suppressAutoHyphens/>
        <w:ind w:right="-1" w:firstLine="709"/>
        <w:jc w:val="both"/>
        <w:rPr>
          <w:rFonts w:ascii="Times New Roman" w:hAnsi="Times New Roman" w:cs="Times New Roman"/>
          <w:bCs/>
        </w:rPr>
      </w:pPr>
      <w:r w:rsidRPr="00A3217D">
        <w:rPr>
          <w:rFonts w:ascii="Times New Roman" w:hAnsi="Times New Roman" w:cs="Times New Roman"/>
        </w:rPr>
        <w:t xml:space="preserve">Арендодатель передает, а Арендатор принимает в срочное платное пользование </w:t>
      </w:r>
      <w:r>
        <w:rPr>
          <w:rFonts w:ascii="Times New Roman" w:hAnsi="Times New Roman" w:cs="Times New Roman"/>
        </w:rPr>
        <w:t xml:space="preserve">недвижимое </w:t>
      </w:r>
      <w:r w:rsidRPr="00A3217D">
        <w:rPr>
          <w:rFonts w:ascii="Times New Roman" w:hAnsi="Times New Roman" w:cs="Times New Roman"/>
        </w:rPr>
        <w:t>имущество (Объект аренды</w:t>
      </w:r>
      <w:r>
        <w:rPr>
          <w:rFonts w:ascii="Times New Roman" w:hAnsi="Times New Roman" w:cs="Times New Roman"/>
        </w:rPr>
        <w:t>)</w:t>
      </w:r>
      <w:r w:rsidRPr="00A3217D">
        <w:rPr>
          <w:rFonts w:ascii="Times New Roman" w:hAnsi="Times New Roman" w:cs="Times New Roman"/>
          <w:spacing w:val="-4"/>
        </w:rPr>
        <w:t>, находящееся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и расположенное по адресу: </w:t>
      </w:r>
      <w:r w:rsidRPr="007A4F9C">
        <w:rPr>
          <w:rFonts w:ascii="Times New Roman" w:hAnsi="Times New Roman" w:cs="Times New Roman"/>
          <w:bCs/>
        </w:rPr>
        <w:t>г.</w:t>
      </w:r>
      <w:r>
        <w:rPr>
          <w:rFonts w:ascii="Times New Roman" w:hAnsi="Times New Roman" w:cs="Times New Roman"/>
          <w:bCs/>
        </w:rPr>
        <w:t xml:space="preserve"> </w:t>
      </w:r>
      <w:r w:rsidRPr="007A4F9C">
        <w:rPr>
          <w:rFonts w:ascii="Times New Roman" w:hAnsi="Times New Roman" w:cs="Times New Roman"/>
          <w:bCs/>
        </w:rPr>
        <w:t xml:space="preserve">Севастополь, г. </w:t>
      </w:r>
      <w:proofErr w:type="spellStart"/>
      <w:r w:rsidRPr="007A4F9C">
        <w:rPr>
          <w:rFonts w:ascii="Times New Roman" w:hAnsi="Times New Roman" w:cs="Times New Roman"/>
          <w:bCs/>
        </w:rPr>
        <w:t>Инкерман</w:t>
      </w:r>
      <w:proofErr w:type="spellEnd"/>
      <w:r w:rsidRPr="007A4F9C">
        <w:rPr>
          <w:rFonts w:ascii="Times New Roman" w:hAnsi="Times New Roman" w:cs="Times New Roman"/>
          <w:bCs/>
        </w:rPr>
        <w:t xml:space="preserve">, ул. Ангарская,4 и ул. Ангарская,3, а именно: </w:t>
      </w:r>
    </w:p>
    <w:p w:rsidR="00006E48" w:rsidRPr="007A4F9C" w:rsidRDefault="00006E48" w:rsidP="00006E48">
      <w:pPr>
        <w:pStyle w:val="ConsPlusNonformat"/>
        <w:suppressAutoHyphens/>
        <w:ind w:right="-1" w:firstLine="709"/>
        <w:jc w:val="both"/>
        <w:rPr>
          <w:rFonts w:ascii="Times New Roman" w:hAnsi="Times New Roman" w:cs="Times New Roman"/>
          <w:bCs/>
        </w:rPr>
      </w:pPr>
      <w:proofErr w:type="gramStart"/>
      <w:r w:rsidRPr="007A4F9C">
        <w:rPr>
          <w:rFonts w:ascii="Times New Roman" w:hAnsi="Times New Roman" w:cs="Times New Roman"/>
          <w:bCs/>
        </w:rPr>
        <w:t xml:space="preserve">- </w:t>
      </w:r>
      <w:r>
        <w:rPr>
          <w:rFonts w:ascii="Times New Roman" w:hAnsi="Times New Roman" w:cs="Times New Roman"/>
          <w:bCs/>
        </w:rPr>
        <w:t>Н</w:t>
      </w:r>
      <w:r w:rsidRPr="007A4F9C">
        <w:rPr>
          <w:rFonts w:ascii="Times New Roman" w:hAnsi="Times New Roman" w:cs="Times New Roman"/>
          <w:bCs/>
        </w:rPr>
        <w:t xml:space="preserve">ежилое здание – административно-бытовой корпус (литер «А»), кадастровый номер (КН) 91:01:073006:20, инв. номер 00-001273, пл. 1170,2 </w:t>
      </w:r>
      <w:proofErr w:type="spellStart"/>
      <w:r w:rsidRPr="007A4F9C">
        <w:rPr>
          <w:rFonts w:ascii="Times New Roman" w:hAnsi="Times New Roman" w:cs="Times New Roman"/>
          <w:bCs/>
        </w:rPr>
        <w:t>кв.м</w:t>
      </w:r>
      <w:proofErr w:type="spellEnd"/>
      <w:r>
        <w:rPr>
          <w:rFonts w:ascii="Times New Roman" w:hAnsi="Times New Roman" w:cs="Times New Roman"/>
          <w:bCs/>
        </w:rPr>
        <w:t>. Состояние здания удовлетворительное, требует текущего ремонта.</w:t>
      </w:r>
      <w:proofErr w:type="gramEnd"/>
    </w:p>
    <w:p w:rsidR="00006E48" w:rsidRPr="007A4F9C" w:rsidRDefault="00006E48" w:rsidP="00006E48">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w:t>
      </w:r>
      <w:r>
        <w:rPr>
          <w:rFonts w:ascii="Times New Roman" w:hAnsi="Times New Roman" w:cs="Times New Roman"/>
          <w:bCs/>
        </w:rPr>
        <w:t>Н</w:t>
      </w:r>
      <w:r w:rsidRPr="007A4F9C">
        <w:rPr>
          <w:rFonts w:ascii="Times New Roman" w:hAnsi="Times New Roman" w:cs="Times New Roman"/>
          <w:bCs/>
        </w:rPr>
        <w:t>ежилое здание - контрольно-пропускной пункт (КПП, литер «В»), КН</w:t>
      </w:r>
      <w:r>
        <w:rPr>
          <w:rFonts w:ascii="Times New Roman" w:hAnsi="Times New Roman" w:cs="Times New Roman"/>
          <w:bCs/>
        </w:rPr>
        <w:t xml:space="preserve"> </w:t>
      </w:r>
      <w:r w:rsidRPr="007A4F9C">
        <w:rPr>
          <w:rFonts w:ascii="Times New Roman" w:hAnsi="Times New Roman" w:cs="Times New Roman"/>
          <w:bCs/>
        </w:rPr>
        <w:t xml:space="preserve">91:01:073006:23, инв. номер 00-000894, пл.127,2 </w:t>
      </w:r>
      <w:proofErr w:type="spellStart"/>
      <w:r w:rsidRPr="007A4F9C">
        <w:rPr>
          <w:rFonts w:ascii="Times New Roman" w:hAnsi="Times New Roman" w:cs="Times New Roman"/>
          <w:bCs/>
        </w:rPr>
        <w:t>кв.м</w:t>
      </w:r>
      <w:proofErr w:type="spellEnd"/>
      <w:r>
        <w:rPr>
          <w:rFonts w:ascii="Times New Roman" w:hAnsi="Times New Roman" w:cs="Times New Roman"/>
          <w:bCs/>
        </w:rPr>
        <w:t xml:space="preserve">. Состояние здания удовлетворительное, требует текущего ремонта. </w:t>
      </w:r>
    </w:p>
    <w:p w:rsidR="00006E48" w:rsidRPr="007A4F9C" w:rsidRDefault="00006E48" w:rsidP="00006E48">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w:t>
      </w:r>
      <w:r>
        <w:rPr>
          <w:rFonts w:ascii="Times New Roman" w:hAnsi="Times New Roman" w:cs="Times New Roman"/>
          <w:bCs/>
        </w:rPr>
        <w:t>Н</w:t>
      </w:r>
      <w:r w:rsidRPr="007A4F9C">
        <w:rPr>
          <w:rFonts w:ascii="Times New Roman" w:hAnsi="Times New Roman" w:cs="Times New Roman"/>
          <w:bCs/>
        </w:rPr>
        <w:t xml:space="preserve">ежилое здание – </w:t>
      </w:r>
      <w:proofErr w:type="spellStart"/>
      <w:r w:rsidRPr="007A4F9C">
        <w:rPr>
          <w:rFonts w:ascii="Times New Roman" w:hAnsi="Times New Roman" w:cs="Times New Roman"/>
          <w:bCs/>
        </w:rPr>
        <w:t>автовесовая</w:t>
      </w:r>
      <w:proofErr w:type="spellEnd"/>
      <w:r w:rsidRPr="007A4F9C">
        <w:rPr>
          <w:rFonts w:ascii="Times New Roman" w:hAnsi="Times New Roman" w:cs="Times New Roman"/>
          <w:bCs/>
        </w:rPr>
        <w:t>, литер «Г» с крыльцом и навесом, литер «г» (эстакада для досмотра автомобилей с весовой), КН 91:01:0730</w:t>
      </w:r>
      <w:r>
        <w:rPr>
          <w:rFonts w:ascii="Times New Roman" w:hAnsi="Times New Roman" w:cs="Times New Roman"/>
          <w:bCs/>
        </w:rPr>
        <w:t xml:space="preserve">06:22, инв. номер 00-001505, </w:t>
      </w:r>
      <w:proofErr w:type="spellStart"/>
      <w:proofErr w:type="gramStart"/>
      <w:r>
        <w:rPr>
          <w:rFonts w:ascii="Times New Roman" w:hAnsi="Times New Roman" w:cs="Times New Roman"/>
          <w:bCs/>
        </w:rPr>
        <w:t>пл</w:t>
      </w:r>
      <w:proofErr w:type="spellEnd"/>
      <w:proofErr w:type="gramEnd"/>
      <w:r>
        <w:rPr>
          <w:rFonts w:ascii="Times New Roman" w:hAnsi="Times New Roman" w:cs="Times New Roman"/>
          <w:bCs/>
        </w:rPr>
        <w:t xml:space="preserve"> 14,7 </w:t>
      </w:r>
      <w:r>
        <w:rPr>
          <w:rFonts w:ascii="Times New Roman" w:hAnsi="Times New Roman" w:cs="Times New Roman"/>
          <w:color w:val="FF0000"/>
          <w:spacing w:val="-4"/>
        </w:rPr>
        <w:t xml:space="preserve"> </w:t>
      </w:r>
      <w:proofErr w:type="spellStart"/>
      <w:r w:rsidRPr="007A4F9C">
        <w:rPr>
          <w:rFonts w:ascii="Times New Roman" w:hAnsi="Times New Roman" w:cs="Times New Roman"/>
          <w:bCs/>
        </w:rPr>
        <w:t>кв.м</w:t>
      </w:r>
      <w:proofErr w:type="spellEnd"/>
      <w:r>
        <w:rPr>
          <w:rFonts w:ascii="Times New Roman" w:hAnsi="Times New Roman" w:cs="Times New Roman"/>
          <w:bCs/>
        </w:rPr>
        <w:t xml:space="preserve">.  Состояние здания неудовлетворительное, требует ремонта. </w:t>
      </w:r>
    </w:p>
    <w:p w:rsidR="00006E48" w:rsidRPr="007A4F9C" w:rsidRDefault="00006E48" w:rsidP="00006E48">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w:t>
      </w:r>
      <w:r>
        <w:rPr>
          <w:rFonts w:ascii="Times New Roman" w:hAnsi="Times New Roman" w:cs="Times New Roman"/>
          <w:bCs/>
        </w:rPr>
        <w:t>Н</w:t>
      </w:r>
      <w:r w:rsidRPr="007A4F9C">
        <w:rPr>
          <w:rFonts w:ascii="Times New Roman" w:hAnsi="Times New Roman" w:cs="Times New Roman"/>
          <w:bCs/>
        </w:rPr>
        <w:t>ежилое здание – трансформаторная подстанция (ТРП-42, литер «Е»), КН</w:t>
      </w:r>
      <w:r>
        <w:rPr>
          <w:rFonts w:ascii="Times New Roman" w:hAnsi="Times New Roman" w:cs="Times New Roman"/>
          <w:bCs/>
        </w:rPr>
        <w:t xml:space="preserve"> </w:t>
      </w:r>
      <w:r w:rsidRPr="007A4F9C">
        <w:rPr>
          <w:rFonts w:ascii="Times New Roman" w:hAnsi="Times New Roman" w:cs="Times New Roman"/>
          <w:bCs/>
        </w:rPr>
        <w:t xml:space="preserve">91:01:073006:18, инв. номер 00-001386, пл.64,7 </w:t>
      </w:r>
      <w:proofErr w:type="spellStart"/>
      <w:r w:rsidRPr="007A4F9C">
        <w:rPr>
          <w:rFonts w:ascii="Times New Roman" w:hAnsi="Times New Roman" w:cs="Times New Roman"/>
          <w:bCs/>
        </w:rPr>
        <w:t>кв.м</w:t>
      </w:r>
      <w:proofErr w:type="spellEnd"/>
      <w:r>
        <w:rPr>
          <w:rFonts w:ascii="Times New Roman" w:hAnsi="Times New Roman" w:cs="Times New Roman"/>
          <w:bCs/>
        </w:rPr>
        <w:t>. Состояние здания удовлетворительное.</w:t>
      </w:r>
    </w:p>
    <w:p w:rsidR="00006E48" w:rsidRDefault="00006E48" w:rsidP="00006E48">
      <w:pPr>
        <w:pStyle w:val="ConsPlusNonformat"/>
        <w:suppressAutoHyphens/>
        <w:ind w:right="-1" w:firstLine="709"/>
        <w:jc w:val="both"/>
        <w:rPr>
          <w:rFonts w:ascii="Times New Roman" w:hAnsi="Times New Roman" w:cs="Times New Roman"/>
          <w:color w:val="FF0000"/>
          <w:spacing w:val="-4"/>
        </w:rPr>
      </w:pPr>
      <w:r w:rsidRPr="007A4F9C">
        <w:rPr>
          <w:rFonts w:ascii="Times New Roman" w:hAnsi="Times New Roman" w:cs="Times New Roman"/>
          <w:bCs/>
        </w:rPr>
        <w:t>-</w:t>
      </w:r>
      <w:r>
        <w:rPr>
          <w:rFonts w:ascii="Times New Roman" w:hAnsi="Times New Roman" w:cs="Times New Roman"/>
          <w:bCs/>
        </w:rPr>
        <w:t xml:space="preserve"> Н</w:t>
      </w:r>
      <w:r w:rsidRPr="007A4F9C">
        <w:rPr>
          <w:rFonts w:ascii="Times New Roman" w:hAnsi="Times New Roman" w:cs="Times New Roman"/>
          <w:bCs/>
        </w:rPr>
        <w:t>ежилое здание-склад (производственно-складское), КН</w:t>
      </w:r>
      <w:r>
        <w:rPr>
          <w:rFonts w:ascii="Times New Roman" w:hAnsi="Times New Roman" w:cs="Times New Roman"/>
          <w:bCs/>
        </w:rPr>
        <w:t xml:space="preserve"> </w:t>
      </w:r>
      <w:r w:rsidRPr="007A4F9C">
        <w:rPr>
          <w:rFonts w:ascii="Times New Roman" w:hAnsi="Times New Roman" w:cs="Times New Roman"/>
          <w:bCs/>
        </w:rPr>
        <w:t xml:space="preserve">91:01:073006:185, инв. номер 00-001504, пл. 288,5 </w:t>
      </w:r>
      <w:proofErr w:type="spellStart"/>
      <w:r w:rsidRPr="007A4F9C">
        <w:rPr>
          <w:rFonts w:ascii="Times New Roman" w:hAnsi="Times New Roman" w:cs="Times New Roman"/>
          <w:bCs/>
        </w:rPr>
        <w:t>кв.м</w:t>
      </w:r>
      <w:proofErr w:type="spellEnd"/>
      <w:r>
        <w:rPr>
          <w:rFonts w:ascii="Times New Roman" w:hAnsi="Times New Roman" w:cs="Times New Roman"/>
          <w:bCs/>
        </w:rPr>
        <w:t>. Здание находится в хорошем состоянии.</w:t>
      </w:r>
      <w:r w:rsidRPr="0019442B">
        <w:rPr>
          <w:rFonts w:ascii="Times New Roman" w:hAnsi="Times New Roman" w:cs="Times New Roman"/>
          <w:color w:val="FF0000"/>
          <w:spacing w:val="-4"/>
        </w:rPr>
        <w:t xml:space="preserve"> </w:t>
      </w:r>
    </w:p>
    <w:p w:rsidR="00006E48" w:rsidRPr="007A4F9C" w:rsidRDefault="00006E48" w:rsidP="00006E48">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w:t>
      </w:r>
      <w:r>
        <w:rPr>
          <w:rFonts w:ascii="Times New Roman" w:hAnsi="Times New Roman" w:cs="Times New Roman"/>
          <w:bCs/>
        </w:rPr>
        <w:t>Л</w:t>
      </w:r>
      <w:r w:rsidRPr="007A4F9C">
        <w:rPr>
          <w:rFonts w:ascii="Times New Roman" w:hAnsi="Times New Roman" w:cs="Times New Roman"/>
          <w:bCs/>
        </w:rPr>
        <w:t xml:space="preserve">инейный объект – железнодорожный путь на станцию «Инкерман-1», включая железнодорожный путь на «Севастопольский морской порт» №1, №2, №3, №4, №5, №6, №7, КН 91:01:073006:431, инв. номер 00-009227, протяженностью </w:t>
      </w:r>
      <w:smartTag w:uri="urn:schemas-microsoft-com:office:smarttags" w:element="metricconverter">
        <w:smartTagPr>
          <w:attr w:name="ProductID" w:val="1508,97 м"/>
        </w:smartTagPr>
        <w:r w:rsidRPr="007A4F9C">
          <w:rPr>
            <w:rFonts w:ascii="Times New Roman" w:hAnsi="Times New Roman" w:cs="Times New Roman"/>
            <w:bCs/>
          </w:rPr>
          <w:t>1508</w:t>
        </w:r>
        <w:r>
          <w:rPr>
            <w:rFonts w:ascii="Times New Roman" w:hAnsi="Times New Roman" w:cs="Times New Roman"/>
            <w:bCs/>
          </w:rPr>
          <w:t>,97</w:t>
        </w:r>
        <w:r w:rsidRPr="007A4F9C">
          <w:rPr>
            <w:rFonts w:ascii="Times New Roman" w:hAnsi="Times New Roman" w:cs="Times New Roman"/>
            <w:bCs/>
          </w:rPr>
          <w:t xml:space="preserve"> м</w:t>
        </w:r>
      </w:smartTag>
      <w:r w:rsidRPr="007A4F9C">
        <w:rPr>
          <w:rFonts w:ascii="Times New Roman" w:hAnsi="Times New Roman" w:cs="Times New Roman"/>
          <w:bCs/>
        </w:rPr>
        <w:t>.</w:t>
      </w:r>
      <w:r>
        <w:rPr>
          <w:rFonts w:ascii="Times New Roman" w:hAnsi="Times New Roman" w:cs="Times New Roman"/>
          <w:bCs/>
        </w:rPr>
        <w:t xml:space="preserve"> Линейный объект находится в неудовлетворительном  техническом состоянии, требует восстановительного ремонта.</w:t>
      </w:r>
    </w:p>
    <w:p w:rsidR="00006E48" w:rsidRPr="00A3217D" w:rsidRDefault="00006E48" w:rsidP="00006E48">
      <w:pPr>
        <w:pStyle w:val="a6"/>
        <w:spacing w:after="0"/>
        <w:ind w:left="0" w:firstLine="709"/>
        <w:jc w:val="both"/>
        <w:rPr>
          <w:sz w:val="20"/>
          <w:szCs w:val="20"/>
        </w:rPr>
      </w:pPr>
    </w:p>
    <w:p w:rsidR="00006E48" w:rsidRPr="00A3217D" w:rsidRDefault="00006E48" w:rsidP="00006E48">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006E48" w:rsidRPr="00A3217D" w:rsidRDefault="00006E48" w:rsidP="00006E48">
      <w:pPr>
        <w:pStyle w:val="a6"/>
        <w:spacing w:after="0"/>
        <w:ind w:left="0" w:firstLine="709"/>
        <w:rPr>
          <w:sz w:val="20"/>
          <w:szCs w:val="20"/>
        </w:rPr>
      </w:pPr>
    </w:p>
    <w:p w:rsidR="00006E48" w:rsidRPr="00A3217D" w:rsidRDefault="00006E48" w:rsidP="00006E48">
      <w:pPr>
        <w:ind w:firstLine="709"/>
        <w:jc w:val="both"/>
        <w:rPr>
          <w:b/>
          <w:sz w:val="20"/>
          <w:szCs w:val="20"/>
        </w:rPr>
      </w:pPr>
      <w:r>
        <w:rPr>
          <w:b/>
          <w:sz w:val="20"/>
          <w:szCs w:val="20"/>
        </w:rPr>
        <w:t xml:space="preserve">Арендатор ознакомлен с состоянием Объекта аренды на дату подписания настоящего Акта приема – передачи. </w:t>
      </w:r>
      <w:r w:rsidRPr="00A3217D">
        <w:rPr>
          <w:b/>
          <w:sz w:val="20"/>
          <w:szCs w:val="20"/>
        </w:rPr>
        <w:t>Арендатор претензий не имеет.</w:t>
      </w:r>
    </w:p>
    <w:p w:rsidR="00006E48" w:rsidRDefault="00006E48" w:rsidP="00006E48">
      <w:pPr>
        <w:ind w:firstLine="709"/>
        <w:rPr>
          <w:sz w:val="20"/>
          <w:szCs w:val="20"/>
        </w:rPr>
      </w:pPr>
    </w:p>
    <w:p w:rsidR="00006E48" w:rsidRDefault="00006E48" w:rsidP="00006E48">
      <w:pPr>
        <w:ind w:firstLine="709"/>
        <w:rPr>
          <w:sz w:val="20"/>
          <w:szCs w:val="20"/>
        </w:rPr>
      </w:pPr>
    </w:p>
    <w:p w:rsidR="00006E48" w:rsidRPr="00A3217D" w:rsidRDefault="00006E48" w:rsidP="00006E48">
      <w:pPr>
        <w:ind w:firstLine="709"/>
        <w:rPr>
          <w:sz w:val="20"/>
          <w:szCs w:val="20"/>
        </w:rPr>
      </w:pPr>
    </w:p>
    <w:p w:rsidR="00006E48" w:rsidRPr="00A3217D" w:rsidRDefault="00006E48" w:rsidP="00006E48">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006E48" w:rsidRPr="00A3217D" w:rsidTr="00A65D59">
        <w:tc>
          <w:tcPr>
            <w:tcW w:w="4928" w:type="dxa"/>
          </w:tcPr>
          <w:p w:rsidR="00006E48" w:rsidRPr="00A3217D" w:rsidRDefault="00006E48" w:rsidP="00A65D59">
            <w:pPr>
              <w:rPr>
                <w:b/>
                <w:bCs/>
                <w:sz w:val="20"/>
                <w:szCs w:val="20"/>
              </w:rPr>
            </w:pPr>
            <w:r w:rsidRPr="00A3217D">
              <w:rPr>
                <w:b/>
                <w:bCs/>
                <w:sz w:val="20"/>
                <w:szCs w:val="20"/>
              </w:rPr>
              <w:t>Арендодатель:</w:t>
            </w:r>
          </w:p>
          <w:p w:rsidR="00006E48" w:rsidRPr="00A3217D" w:rsidRDefault="00006E48" w:rsidP="00A65D59">
            <w:pPr>
              <w:rPr>
                <w:b/>
                <w:bCs/>
                <w:sz w:val="20"/>
                <w:szCs w:val="20"/>
              </w:rPr>
            </w:pPr>
            <w:r w:rsidRPr="00A3217D">
              <w:rPr>
                <w:b/>
                <w:bCs/>
                <w:sz w:val="20"/>
                <w:szCs w:val="20"/>
              </w:rPr>
              <w:t>ГУПГС  «СМП»</w:t>
            </w:r>
          </w:p>
          <w:p w:rsidR="00006E48" w:rsidRPr="00A3217D" w:rsidRDefault="00006E48" w:rsidP="00A65D59">
            <w:pPr>
              <w:rPr>
                <w:b/>
                <w:bCs/>
                <w:sz w:val="20"/>
                <w:szCs w:val="20"/>
              </w:rPr>
            </w:pPr>
          </w:p>
          <w:p w:rsidR="00006E48" w:rsidRPr="00A3217D" w:rsidRDefault="00006E48" w:rsidP="00A65D59">
            <w:pPr>
              <w:rPr>
                <w:b/>
                <w:bCs/>
                <w:sz w:val="20"/>
                <w:szCs w:val="20"/>
              </w:rPr>
            </w:pPr>
            <w:r w:rsidRPr="00A3217D">
              <w:rPr>
                <w:b/>
                <w:bCs/>
                <w:sz w:val="20"/>
                <w:szCs w:val="20"/>
              </w:rPr>
              <w:t>Генеральный директор</w:t>
            </w:r>
          </w:p>
          <w:p w:rsidR="00006E48" w:rsidRPr="00A3217D" w:rsidRDefault="00006E48" w:rsidP="00A65D59">
            <w:pPr>
              <w:rPr>
                <w:b/>
                <w:bCs/>
                <w:sz w:val="20"/>
                <w:szCs w:val="20"/>
              </w:rPr>
            </w:pPr>
          </w:p>
          <w:p w:rsidR="00006E48" w:rsidRPr="00A3217D" w:rsidRDefault="00006E48" w:rsidP="00A65D59">
            <w:pPr>
              <w:rPr>
                <w:b/>
                <w:bCs/>
                <w:sz w:val="20"/>
                <w:szCs w:val="20"/>
              </w:rPr>
            </w:pPr>
          </w:p>
          <w:p w:rsidR="00006E48" w:rsidRPr="00A3217D" w:rsidRDefault="00006E48" w:rsidP="00A65D59">
            <w:pPr>
              <w:rPr>
                <w:b/>
                <w:bCs/>
                <w:sz w:val="20"/>
                <w:szCs w:val="20"/>
              </w:rPr>
            </w:pPr>
            <w:r w:rsidRPr="00A3217D">
              <w:rPr>
                <w:b/>
                <w:bCs/>
                <w:sz w:val="20"/>
                <w:szCs w:val="20"/>
              </w:rPr>
              <w:t xml:space="preserve">___________________ /Ю.А. Баранов/ </w:t>
            </w:r>
          </w:p>
          <w:p w:rsidR="00006E48" w:rsidRPr="00A3217D" w:rsidRDefault="00006E48" w:rsidP="00A65D59">
            <w:pPr>
              <w:rPr>
                <w:b/>
                <w:bCs/>
                <w:sz w:val="20"/>
                <w:szCs w:val="20"/>
              </w:rPr>
            </w:pPr>
            <w:r w:rsidRPr="00A3217D">
              <w:rPr>
                <w:b/>
                <w:bCs/>
                <w:sz w:val="20"/>
                <w:szCs w:val="20"/>
              </w:rPr>
              <w:t>М.П.</w:t>
            </w:r>
          </w:p>
        </w:tc>
        <w:tc>
          <w:tcPr>
            <w:tcW w:w="4536" w:type="dxa"/>
          </w:tcPr>
          <w:p w:rsidR="00006E48" w:rsidRPr="00A3217D" w:rsidRDefault="00006E48" w:rsidP="00A65D59">
            <w:pPr>
              <w:rPr>
                <w:b/>
                <w:bCs/>
                <w:sz w:val="20"/>
                <w:szCs w:val="20"/>
              </w:rPr>
            </w:pPr>
            <w:r w:rsidRPr="00A3217D">
              <w:rPr>
                <w:b/>
                <w:bCs/>
                <w:sz w:val="20"/>
                <w:szCs w:val="20"/>
              </w:rPr>
              <w:t>Арендатор:</w:t>
            </w:r>
          </w:p>
          <w:p w:rsidR="00006E48" w:rsidRPr="00A3217D" w:rsidRDefault="00006E48" w:rsidP="00A65D59">
            <w:pPr>
              <w:jc w:val="both"/>
              <w:rPr>
                <w:b/>
                <w:bCs/>
                <w:sz w:val="20"/>
                <w:szCs w:val="20"/>
              </w:rPr>
            </w:pPr>
          </w:p>
          <w:p w:rsidR="00006E48" w:rsidRPr="00A3217D" w:rsidRDefault="00006E48" w:rsidP="00A65D59">
            <w:pPr>
              <w:jc w:val="both"/>
              <w:rPr>
                <w:b/>
                <w:bCs/>
                <w:sz w:val="20"/>
                <w:szCs w:val="20"/>
              </w:rPr>
            </w:pPr>
          </w:p>
          <w:p w:rsidR="00006E48" w:rsidRPr="00A3217D" w:rsidRDefault="00006E48" w:rsidP="00A65D59">
            <w:pPr>
              <w:jc w:val="both"/>
              <w:rPr>
                <w:b/>
                <w:bCs/>
                <w:sz w:val="20"/>
                <w:szCs w:val="20"/>
              </w:rPr>
            </w:pPr>
          </w:p>
          <w:p w:rsidR="00006E48" w:rsidRPr="00A3217D" w:rsidRDefault="00006E48" w:rsidP="00A65D59">
            <w:pPr>
              <w:jc w:val="both"/>
              <w:rPr>
                <w:b/>
                <w:bCs/>
                <w:sz w:val="20"/>
                <w:szCs w:val="20"/>
              </w:rPr>
            </w:pPr>
          </w:p>
          <w:p w:rsidR="00006E48" w:rsidRPr="00A3217D" w:rsidRDefault="00006E48" w:rsidP="00A65D59">
            <w:pPr>
              <w:jc w:val="both"/>
              <w:rPr>
                <w:b/>
                <w:bCs/>
                <w:sz w:val="20"/>
                <w:szCs w:val="20"/>
              </w:rPr>
            </w:pPr>
          </w:p>
          <w:p w:rsidR="00006E48" w:rsidRPr="00A3217D" w:rsidRDefault="00006E48" w:rsidP="00A65D59">
            <w:pPr>
              <w:jc w:val="both"/>
              <w:rPr>
                <w:b/>
                <w:bCs/>
                <w:sz w:val="20"/>
                <w:szCs w:val="20"/>
              </w:rPr>
            </w:pPr>
            <w:r w:rsidRPr="00A3217D">
              <w:rPr>
                <w:b/>
                <w:bCs/>
                <w:sz w:val="20"/>
                <w:szCs w:val="20"/>
              </w:rPr>
              <w:t>________________ /                           /</w:t>
            </w:r>
          </w:p>
          <w:p w:rsidR="00006E48" w:rsidRPr="00A3217D" w:rsidRDefault="00006E48" w:rsidP="00A65D59">
            <w:pPr>
              <w:jc w:val="both"/>
              <w:rPr>
                <w:b/>
                <w:bCs/>
                <w:sz w:val="20"/>
                <w:szCs w:val="20"/>
              </w:rPr>
            </w:pPr>
            <w:r w:rsidRPr="00A3217D">
              <w:rPr>
                <w:b/>
                <w:bCs/>
                <w:sz w:val="20"/>
                <w:szCs w:val="20"/>
              </w:rPr>
              <w:t>М.П.</w:t>
            </w:r>
          </w:p>
        </w:tc>
      </w:tr>
    </w:tbl>
    <w:p w:rsidR="00006E48" w:rsidRPr="00A3217D" w:rsidRDefault="00006E48" w:rsidP="00006E48">
      <w:pPr>
        <w:tabs>
          <w:tab w:val="left" w:pos="5103"/>
        </w:tabs>
        <w:ind w:left="5103"/>
        <w:rPr>
          <w:sz w:val="20"/>
          <w:szCs w:val="20"/>
        </w:rPr>
      </w:pPr>
    </w:p>
    <w:p w:rsidR="00006E48" w:rsidRPr="00A3217D" w:rsidRDefault="00006E48" w:rsidP="00006E48">
      <w:pPr>
        <w:tabs>
          <w:tab w:val="left" w:pos="5103"/>
        </w:tabs>
        <w:ind w:left="5103"/>
        <w:rPr>
          <w:sz w:val="20"/>
          <w:szCs w:val="20"/>
        </w:rPr>
      </w:pPr>
    </w:p>
    <w:p w:rsidR="00006E48" w:rsidRPr="00A3217D" w:rsidRDefault="00006E48" w:rsidP="00006E48">
      <w:pPr>
        <w:tabs>
          <w:tab w:val="left" w:pos="5103"/>
        </w:tabs>
        <w:ind w:left="5103"/>
        <w:rPr>
          <w:sz w:val="20"/>
          <w:szCs w:val="20"/>
        </w:rPr>
      </w:pPr>
    </w:p>
    <w:p w:rsidR="00006E48" w:rsidRPr="00A3217D" w:rsidRDefault="00006E48" w:rsidP="00006E48">
      <w:pPr>
        <w:tabs>
          <w:tab w:val="left" w:pos="5103"/>
        </w:tabs>
        <w:ind w:left="5103"/>
        <w:rPr>
          <w:sz w:val="20"/>
          <w:szCs w:val="20"/>
        </w:rPr>
      </w:pPr>
    </w:p>
    <w:p w:rsidR="00006E48" w:rsidRPr="00A3217D" w:rsidRDefault="00006E48" w:rsidP="00006E48">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006E48" w:rsidRPr="00A3217D" w:rsidRDefault="00006E48" w:rsidP="00006E48">
      <w:pPr>
        <w:tabs>
          <w:tab w:val="left" w:pos="5103"/>
        </w:tabs>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006E48" w:rsidRPr="00A3217D" w:rsidRDefault="00006E48" w:rsidP="00006E48">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г.</w:t>
      </w:r>
    </w:p>
    <w:p w:rsidR="00006E48" w:rsidRDefault="00006E48" w:rsidP="00006E48">
      <w:pPr>
        <w:tabs>
          <w:tab w:val="left" w:pos="5103"/>
        </w:tabs>
        <w:jc w:val="center"/>
        <w:rPr>
          <w:sz w:val="20"/>
          <w:szCs w:val="20"/>
        </w:rPr>
      </w:pPr>
    </w:p>
    <w:p w:rsidR="00006E48" w:rsidRDefault="00006E48" w:rsidP="00006E48">
      <w:pPr>
        <w:tabs>
          <w:tab w:val="left" w:pos="5103"/>
        </w:tabs>
        <w:jc w:val="center"/>
        <w:rPr>
          <w:sz w:val="20"/>
          <w:szCs w:val="20"/>
        </w:rPr>
      </w:pPr>
    </w:p>
    <w:p w:rsidR="00006E48" w:rsidRPr="00A3217D" w:rsidRDefault="00006E48" w:rsidP="00006E48">
      <w:pPr>
        <w:tabs>
          <w:tab w:val="left" w:pos="5103"/>
        </w:tabs>
        <w:jc w:val="center"/>
        <w:rPr>
          <w:sz w:val="20"/>
          <w:szCs w:val="20"/>
        </w:rPr>
      </w:pPr>
    </w:p>
    <w:p w:rsidR="00006E48" w:rsidRPr="00A3217D" w:rsidRDefault="00006E48" w:rsidP="00006E48">
      <w:pPr>
        <w:tabs>
          <w:tab w:val="left" w:pos="5103"/>
        </w:tabs>
        <w:jc w:val="center"/>
        <w:rPr>
          <w:b/>
          <w:sz w:val="20"/>
          <w:szCs w:val="20"/>
        </w:rPr>
      </w:pPr>
      <w:r w:rsidRPr="00A3217D">
        <w:rPr>
          <w:b/>
          <w:sz w:val="20"/>
          <w:szCs w:val="20"/>
        </w:rPr>
        <w:t>РАСЧЕТ</w:t>
      </w:r>
    </w:p>
    <w:p w:rsidR="00006E48" w:rsidRPr="00A3217D" w:rsidRDefault="00006E48" w:rsidP="00006E48">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006E48" w:rsidRPr="00A3217D" w:rsidRDefault="00006E48" w:rsidP="00006E48">
      <w:pPr>
        <w:tabs>
          <w:tab w:val="left" w:pos="5103"/>
        </w:tabs>
        <w:jc w:val="center"/>
        <w:rPr>
          <w:b/>
          <w:sz w:val="20"/>
          <w:szCs w:val="20"/>
        </w:rPr>
      </w:pPr>
      <w:r w:rsidRPr="00A3217D">
        <w:rPr>
          <w:b/>
          <w:sz w:val="20"/>
          <w:szCs w:val="20"/>
        </w:rPr>
        <w:t>(Объекта аренды)</w:t>
      </w:r>
    </w:p>
    <w:p w:rsidR="00006E48" w:rsidRPr="00A3217D" w:rsidRDefault="00006E48" w:rsidP="00006E48">
      <w:pPr>
        <w:tabs>
          <w:tab w:val="left" w:pos="5103"/>
        </w:tabs>
        <w:jc w:val="center"/>
        <w:rPr>
          <w:sz w:val="20"/>
          <w:szCs w:val="20"/>
        </w:rPr>
      </w:pPr>
    </w:p>
    <w:p w:rsidR="00006E48" w:rsidRPr="00A3217D" w:rsidRDefault="00006E48" w:rsidP="00006E48">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006E48" w:rsidRPr="00A3217D" w:rsidRDefault="00006E48" w:rsidP="00006E48">
      <w:pPr>
        <w:tabs>
          <w:tab w:val="left" w:pos="5103"/>
        </w:tabs>
        <w:jc w:val="center"/>
        <w:rPr>
          <w:sz w:val="20"/>
          <w:szCs w:val="20"/>
        </w:rPr>
      </w:pPr>
    </w:p>
    <w:p w:rsidR="00006E48" w:rsidRPr="00A3217D" w:rsidRDefault="00006E48" w:rsidP="00006E48">
      <w:pPr>
        <w:tabs>
          <w:tab w:val="left" w:pos="5103"/>
        </w:tabs>
        <w:jc w:val="center"/>
        <w:rPr>
          <w:sz w:val="20"/>
          <w:szCs w:val="20"/>
        </w:rPr>
      </w:pPr>
    </w:p>
    <w:p w:rsidR="00006E48" w:rsidRPr="00A3217D" w:rsidRDefault="00006E48" w:rsidP="00006E48">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006E48" w:rsidRPr="00A3217D" w:rsidRDefault="00006E48" w:rsidP="00006E48">
      <w:pPr>
        <w:ind w:firstLine="708"/>
        <w:jc w:val="both"/>
        <w:rPr>
          <w:sz w:val="20"/>
          <w:szCs w:val="20"/>
        </w:rPr>
      </w:pPr>
    </w:p>
    <w:p w:rsidR="00006E48" w:rsidRPr="00A3217D" w:rsidRDefault="00006E48" w:rsidP="00006E48">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418"/>
        <w:gridCol w:w="1842"/>
        <w:gridCol w:w="1701"/>
        <w:gridCol w:w="1560"/>
        <w:gridCol w:w="1559"/>
      </w:tblGrid>
      <w:tr w:rsidR="00006E48" w:rsidRPr="00A3217D" w:rsidTr="00A65D59">
        <w:tc>
          <w:tcPr>
            <w:tcW w:w="1843" w:type="dxa"/>
            <w:vMerge w:val="restart"/>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r w:rsidRPr="00A3217D">
              <w:rPr>
                <w:sz w:val="20"/>
                <w:szCs w:val="20"/>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ind w:left="-122"/>
              <w:jc w:val="center"/>
              <w:rPr>
                <w:sz w:val="20"/>
                <w:szCs w:val="20"/>
              </w:rPr>
            </w:pPr>
            <w:r>
              <w:rPr>
                <w:sz w:val="20"/>
                <w:szCs w:val="20"/>
              </w:rPr>
              <w:t xml:space="preserve">Площадь объекта аренды, </w:t>
            </w:r>
            <w:proofErr w:type="spellStart"/>
            <w:r>
              <w:rPr>
                <w:sz w:val="20"/>
                <w:szCs w:val="20"/>
              </w:rPr>
              <w:t>кв</w:t>
            </w:r>
            <w:proofErr w:type="gramStart"/>
            <w:r>
              <w:rPr>
                <w:sz w:val="20"/>
                <w:szCs w:val="20"/>
              </w:rPr>
              <w:t>.м</w:t>
            </w:r>
            <w:proofErr w:type="spellEnd"/>
            <w:proofErr w:type="gramEnd"/>
            <w:r>
              <w:rPr>
                <w:sz w:val="20"/>
                <w:szCs w:val="20"/>
              </w:rPr>
              <w:t>; протяжен-</w:t>
            </w:r>
            <w:proofErr w:type="spellStart"/>
            <w:r>
              <w:rPr>
                <w:sz w:val="20"/>
                <w:szCs w:val="20"/>
              </w:rPr>
              <w:t>ность</w:t>
            </w:r>
            <w:proofErr w:type="spellEnd"/>
            <w:r>
              <w:rPr>
                <w:sz w:val="20"/>
                <w:szCs w:val="20"/>
              </w:rPr>
              <w:t>, м</w:t>
            </w:r>
          </w:p>
          <w:p w:rsidR="00006E48" w:rsidRPr="00A3217D" w:rsidRDefault="00006E48" w:rsidP="00A65D59">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w:t>
            </w:r>
            <w:r w:rsidRPr="00A3217D">
              <w:rPr>
                <w:sz w:val="20"/>
                <w:szCs w:val="20"/>
              </w:rPr>
              <w:t>аренд</w:t>
            </w:r>
            <w:r>
              <w:rPr>
                <w:sz w:val="20"/>
                <w:szCs w:val="20"/>
              </w:rPr>
              <w:t xml:space="preserve">ной платы </w:t>
            </w:r>
            <w:r w:rsidRPr="00A3217D">
              <w:rPr>
                <w:sz w:val="20"/>
                <w:szCs w:val="20"/>
              </w:rPr>
              <w:t xml:space="preserve"> согласно </w:t>
            </w:r>
            <w:r w:rsidRPr="00E05EF2">
              <w:rPr>
                <w:sz w:val="20"/>
                <w:szCs w:val="20"/>
              </w:rPr>
              <w:t xml:space="preserve">Отчёту об оценке № </w:t>
            </w:r>
            <w:r>
              <w:rPr>
                <w:sz w:val="20"/>
                <w:szCs w:val="20"/>
              </w:rPr>
              <w:t xml:space="preserve">Н-58 </w:t>
            </w:r>
          </w:p>
          <w:p w:rsidR="00006E48" w:rsidRPr="005E01E1" w:rsidRDefault="00006E48" w:rsidP="00A65D59">
            <w:pPr>
              <w:tabs>
                <w:tab w:val="left" w:pos="5103"/>
              </w:tabs>
              <w:ind w:left="-108" w:right="-102"/>
              <w:jc w:val="center"/>
              <w:rPr>
                <w:sz w:val="20"/>
                <w:szCs w:val="20"/>
              </w:rPr>
            </w:pPr>
            <w:proofErr w:type="gramStart"/>
            <w:r w:rsidRPr="005E01E1">
              <w:rPr>
                <w:sz w:val="20"/>
                <w:szCs w:val="20"/>
              </w:rPr>
              <w:t>от 0</w:t>
            </w:r>
            <w:r>
              <w:rPr>
                <w:sz w:val="20"/>
                <w:szCs w:val="20"/>
              </w:rPr>
              <w:t>4</w:t>
            </w:r>
            <w:r w:rsidRPr="005E01E1">
              <w:rPr>
                <w:sz w:val="20"/>
                <w:szCs w:val="20"/>
              </w:rPr>
              <w:t>.0</w:t>
            </w:r>
            <w:r>
              <w:rPr>
                <w:sz w:val="20"/>
                <w:szCs w:val="20"/>
              </w:rPr>
              <w:t>4</w:t>
            </w:r>
            <w:r w:rsidRPr="005E01E1">
              <w:rPr>
                <w:sz w:val="20"/>
                <w:szCs w:val="20"/>
              </w:rPr>
              <w:t>.2022 (руб. с уч.</w:t>
            </w:r>
            <w:proofErr w:type="gramEnd"/>
            <w:r w:rsidRPr="005E01E1">
              <w:rPr>
                <w:sz w:val="20"/>
                <w:szCs w:val="20"/>
              </w:rPr>
              <w:t xml:space="preserve"> </w:t>
            </w:r>
            <w:proofErr w:type="gramStart"/>
            <w:r w:rsidRPr="005E01E1">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006E48" w:rsidRPr="00A3217D" w:rsidTr="00A65D59">
        <w:tc>
          <w:tcPr>
            <w:tcW w:w="1843" w:type="dxa"/>
            <w:vMerge/>
            <w:tcBorders>
              <w:top w:val="single" w:sz="4" w:space="0" w:color="000000"/>
              <w:left w:val="single" w:sz="4" w:space="0" w:color="000000"/>
              <w:bottom w:val="single" w:sz="4" w:space="0" w:color="000000"/>
              <w:right w:val="single" w:sz="4" w:space="0" w:color="000000"/>
            </w:tcBorders>
            <w:vAlign w:val="center"/>
          </w:tcPr>
          <w:p w:rsidR="00006E48" w:rsidRPr="00A3217D" w:rsidRDefault="00006E48" w:rsidP="00A65D59">
            <w:pPr>
              <w:tabs>
                <w:tab w:val="left" w:pos="5103"/>
              </w:tabs>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006E48" w:rsidRPr="00A3217D" w:rsidRDefault="00006E48" w:rsidP="00A65D59">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006E48" w:rsidRPr="00A3217D" w:rsidRDefault="00006E48" w:rsidP="00A65D59">
            <w:pPr>
              <w:tabs>
                <w:tab w:val="left" w:pos="5103"/>
              </w:tabs>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06E48" w:rsidRDefault="00006E48" w:rsidP="00A65D59">
            <w:pPr>
              <w:tabs>
                <w:tab w:val="left" w:pos="5103"/>
              </w:tabs>
              <w:jc w:val="center"/>
              <w:rPr>
                <w:sz w:val="20"/>
                <w:szCs w:val="20"/>
              </w:rPr>
            </w:pPr>
            <w:r>
              <w:rPr>
                <w:sz w:val="20"/>
                <w:szCs w:val="20"/>
              </w:rPr>
              <w:t>арендная плата</w:t>
            </w:r>
          </w:p>
          <w:p w:rsidR="00006E48" w:rsidRDefault="00006E48" w:rsidP="00A65D59">
            <w:pPr>
              <w:tabs>
                <w:tab w:val="left" w:pos="5103"/>
              </w:tabs>
              <w:jc w:val="center"/>
              <w:rPr>
                <w:sz w:val="20"/>
                <w:szCs w:val="20"/>
              </w:rPr>
            </w:pPr>
            <w:r>
              <w:rPr>
                <w:sz w:val="20"/>
                <w:szCs w:val="20"/>
              </w:rPr>
              <w:t xml:space="preserve">в месяц </w:t>
            </w:r>
          </w:p>
          <w:p w:rsidR="00006E48" w:rsidRPr="00A3217D" w:rsidRDefault="00006E48" w:rsidP="00A65D59">
            <w:pPr>
              <w:tabs>
                <w:tab w:val="left" w:pos="5103"/>
              </w:tabs>
              <w:jc w:val="center"/>
              <w:rPr>
                <w:sz w:val="20"/>
                <w:szCs w:val="20"/>
              </w:rPr>
            </w:pPr>
            <w:r>
              <w:rPr>
                <w:sz w:val="20"/>
                <w:szCs w:val="20"/>
              </w:rPr>
              <w:t xml:space="preserve">(начальная минимальная) </w:t>
            </w:r>
          </w:p>
        </w:tc>
        <w:tc>
          <w:tcPr>
            <w:tcW w:w="1560" w:type="dxa"/>
            <w:tcBorders>
              <w:top w:val="single" w:sz="4" w:space="0" w:color="000000"/>
              <w:left w:val="single" w:sz="4" w:space="0" w:color="000000"/>
              <w:bottom w:val="single" w:sz="4" w:space="0" w:color="000000"/>
              <w:right w:val="single" w:sz="4" w:space="0" w:color="000000"/>
            </w:tcBorders>
          </w:tcPr>
          <w:p w:rsidR="00006E48" w:rsidRDefault="00006E48" w:rsidP="00A65D59">
            <w:pPr>
              <w:tabs>
                <w:tab w:val="left" w:pos="5103"/>
              </w:tabs>
              <w:jc w:val="center"/>
              <w:rPr>
                <w:sz w:val="20"/>
                <w:szCs w:val="20"/>
              </w:rPr>
            </w:pPr>
            <w:r>
              <w:rPr>
                <w:sz w:val="20"/>
                <w:szCs w:val="20"/>
              </w:rPr>
              <w:t xml:space="preserve">арендная плата за базовый месяц  </w:t>
            </w:r>
          </w:p>
          <w:p w:rsidR="00006E48" w:rsidRDefault="00006E48" w:rsidP="00A65D59">
            <w:pPr>
              <w:tabs>
                <w:tab w:val="left" w:pos="5103"/>
              </w:tabs>
              <w:jc w:val="center"/>
              <w:rPr>
                <w:sz w:val="20"/>
                <w:szCs w:val="20"/>
              </w:rPr>
            </w:pPr>
            <w:r>
              <w:rPr>
                <w:sz w:val="20"/>
                <w:szCs w:val="20"/>
              </w:rPr>
              <w:t xml:space="preserve">(июнь 2022) </w:t>
            </w:r>
          </w:p>
          <w:p w:rsidR="00006E48" w:rsidRDefault="00006E48" w:rsidP="00A65D59">
            <w:pPr>
              <w:tabs>
                <w:tab w:val="left" w:pos="5103"/>
              </w:tabs>
              <w:jc w:val="center"/>
              <w:rPr>
                <w:sz w:val="20"/>
                <w:szCs w:val="20"/>
              </w:rPr>
            </w:pPr>
            <w:r>
              <w:rPr>
                <w:sz w:val="20"/>
                <w:szCs w:val="20"/>
              </w:rPr>
              <w:t>с уч. индексов потребительских цен:</w:t>
            </w:r>
          </w:p>
          <w:p w:rsidR="00006E48" w:rsidRDefault="00006E48" w:rsidP="00A65D59">
            <w:pPr>
              <w:tabs>
                <w:tab w:val="left" w:pos="5103"/>
              </w:tabs>
              <w:jc w:val="center"/>
              <w:rPr>
                <w:sz w:val="20"/>
                <w:szCs w:val="20"/>
              </w:rPr>
            </w:pPr>
            <w:r>
              <w:rPr>
                <w:sz w:val="20"/>
                <w:szCs w:val="20"/>
              </w:rPr>
              <w:t>апрель 2022-1,0156</w:t>
            </w:r>
          </w:p>
          <w:p w:rsidR="00006E48" w:rsidRDefault="00006E48" w:rsidP="00A65D59">
            <w:pPr>
              <w:tabs>
                <w:tab w:val="left" w:pos="5103"/>
              </w:tabs>
              <w:jc w:val="center"/>
              <w:rPr>
                <w:sz w:val="20"/>
                <w:szCs w:val="20"/>
              </w:rPr>
            </w:pPr>
            <w:r>
              <w:rPr>
                <w:sz w:val="20"/>
                <w:szCs w:val="20"/>
              </w:rPr>
              <w:t>май 2022 – 1,0012</w:t>
            </w:r>
          </w:p>
          <w:p w:rsidR="00006E48" w:rsidRDefault="00006E48" w:rsidP="00A65D59">
            <w:pPr>
              <w:tabs>
                <w:tab w:val="left" w:pos="5103"/>
              </w:tabs>
              <w:jc w:val="center"/>
              <w:rPr>
                <w:sz w:val="20"/>
                <w:szCs w:val="20"/>
              </w:rPr>
            </w:pPr>
            <w:r>
              <w:rPr>
                <w:sz w:val="20"/>
                <w:szCs w:val="20"/>
              </w:rPr>
              <w:t xml:space="preserve">июнь 2022 – </w:t>
            </w:r>
          </w:p>
          <w:p w:rsidR="00006E48" w:rsidRDefault="00006E48" w:rsidP="00A65D59">
            <w:pPr>
              <w:tabs>
                <w:tab w:val="left" w:pos="5103"/>
              </w:tabs>
              <w:jc w:val="center"/>
              <w:rPr>
                <w:sz w:val="20"/>
                <w:szCs w:val="20"/>
              </w:rPr>
            </w:pPr>
            <w:r>
              <w:rPr>
                <w:sz w:val="20"/>
                <w:szCs w:val="20"/>
              </w:rPr>
              <w:t xml:space="preserve">0,9965 </w:t>
            </w:r>
          </w:p>
          <w:p w:rsidR="00006E48" w:rsidRDefault="00006E48" w:rsidP="00A65D59">
            <w:pPr>
              <w:tabs>
                <w:tab w:val="left" w:pos="5103"/>
              </w:tabs>
              <w:jc w:val="center"/>
              <w:rPr>
                <w:sz w:val="20"/>
                <w:szCs w:val="20"/>
              </w:rPr>
            </w:pPr>
            <w:r>
              <w:rPr>
                <w:sz w:val="20"/>
                <w:szCs w:val="20"/>
              </w:rPr>
              <w:t>июль 2022 –</w:t>
            </w:r>
          </w:p>
          <w:p w:rsidR="00006E48" w:rsidRDefault="00006E48" w:rsidP="00A65D59">
            <w:pPr>
              <w:tabs>
                <w:tab w:val="left" w:pos="5103"/>
              </w:tabs>
              <w:jc w:val="center"/>
              <w:rPr>
                <w:sz w:val="20"/>
                <w:szCs w:val="20"/>
              </w:rPr>
            </w:pPr>
            <w:r>
              <w:rPr>
                <w:sz w:val="20"/>
                <w:szCs w:val="20"/>
              </w:rPr>
              <w:t xml:space="preserve">0,9961 </w:t>
            </w:r>
          </w:p>
          <w:p w:rsidR="00006E48" w:rsidRPr="00A3217D" w:rsidRDefault="00006E48" w:rsidP="00A65D59">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r>
              <w:rPr>
                <w:sz w:val="20"/>
                <w:szCs w:val="20"/>
              </w:rPr>
              <w:t>Арендная плата по результатам электронного аукциона</w:t>
            </w:r>
          </w:p>
        </w:tc>
      </w:tr>
      <w:tr w:rsidR="00006E48" w:rsidRPr="00A3217D" w:rsidTr="00A65D59">
        <w:tc>
          <w:tcPr>
            <w:tcW w:w="1843"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r w:rsidRPr="00A3217D">
              <w:rPr>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r w:rsidRPr="00A3217D">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jc w:val="center"/>
              <w:rPr>
                <w:sz w:val="20"/>
                <w:szCs w:val="20"/>
              </w:rPr>
            </w:pPr>
            <w:r w:rsidRPr="00A3217D">
              <w:rPr>
                <w:sz w:val="20"/>
                <w:szCs w:val="20"/>
              </w:rPr>
              <w:t>6</w:t>
            </w:r>
          </w:p>
        </w:tc>
      </w:tr>
      <w:tr w:rsidR="00006E48" w:rsidRPr="00A3217D" w:rsidTr="00A65D59">
        <w:tc>
          <w:tcPr>
            <w:tcW w:w="1843" w:type="dxa"/>
            <w:tcBorders>
              <w:top w:val="single" w:sz="4" w:space="0" w:color="000000"/>
              <w:left w:val="single" w:sz="4" w:space="0" w:color="000000"/>
              <w:bottom w:val="single" w:sz="4" w:space="0" w:color="000000"/>
              <w:right w:val="single" w:sz="4" w:space="0" w:color="000000"/>
            </w:tcBorders>
          </w:tcPr>
          <w:p w:rsidR="00006E48" w:rsidRDefault="00006E48" w:rsidP="00A65D59">
            <w:pPr>
              <w:tabs>
                <w:tab w:val="left" w:pos="5103"/>
              </w:tabs>
              <w:ind w:right="-101"/>
              <w:rPr>
                <w:spacing w:val="-4"/>
                <w:sz w:val="20"/>
                <w:szCs w:val="20"/>
              </w:rPr>
            </w:pPr>
          </w:p>
          <w:p w:rsidR="00006E48" w:rsidRDefault="00006E48" w:rsidP="00A65D59">
            <w:pPr>
              <w:tabs>
                <w:tab w:val="left" w:pos="5103"/>
              </w:tabs>
              <w:ind w:right="-101"/>
              <w:rPr>
                <w:spacing w:val="-4"/>
                <w:sz w:val="20"/>
                <w:szCs w:val="20"/>
              </w:rPr>
            </w:pPr>
            <w:r w:rsidRPr="00A3217D">
              <w:rPr>
                <w:spacing w:val="-4"/>
                <w:sz w:val="20"/>
                <w:szCs w:val="20"/>
              </w:rPr>
              <w:t>Объект</w:t>
            </w:r>
            <w:r>
              <w:rPr>
                <w:spacing w:val="-4"/>
                <w:sz w:val="20"/>
                <w:szCs w:val="20"/>
              </w:rPr>
              <w:t>ы</w:t>
            </w:r>
            <w:r w:rsidRPr="00A3217D">
              <w:rPr>
                <w:spacing w:val="-4"/>
                <w:sz w:val="20"/>
                <w:szCs w:val="20"/>
              </w:rPr>
              <w:t xml:space="preserve"> аренды </w:t>
            </w:r>
            <w:r>
              <w:rPr>
                <w:spacing w:val="-4"/>
                <w:sz w:val="20"/>
                <w:szCs w:val="20"/>
              </w:rPr>
              <w:t>согласно договору</w:t>
            </w:r>
          </w:p>
          <w:p w:rsidR="00006E48" w:rsidRPr="00A3217D" w:rsidRDefault="00006E48" w:rsidP="00A65D59">
            <w:pPr>
              <w:tabs>
                <w:tab w:val="left" w:pos="5103"/>
              </w:tabs>
              <w:ind w:right="-101"/>
              <w:rPr>
                <w:noProof/>
              </w:rPr>
            </w:pP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006E48" w:rsidRDefault="00006E48" w:rsidP="00A65D59">
            <w:pPr>
              <w:tabs>
                <w:tab w:val="left" w:pos="5103"/>
              </w:tabs>
              <w:jc w:val="center"/>
              <w:rPr>
                <w:sz w:val="20"/>
                <w:szCs w:val="20"/>
              </w:rPr>
            </w:pPr>
          </w:p>
          <w:p w:rsidR="00006E48" w:rsidRDefault="00006E48" w:rsidP="00A65D59">
            <w:pPr>
              <w:tabs>
                <w:tab w:val="left" w:pos="5103"/>
              </w:tabs>
              <w:jc w:val="center"/>
              <w:rPr>
                <w:sz w:val="20"/>
                <w:szCs w:val="20"/>
              </w:rPr>
            </w:pPr>
            <w:r>
              <w:rPr>
                <w:sz w:val="20"/>
                <w:szCs w:val="20"/>
              </w:rPr>
              <w:t xml:space="preserve">1 665,3 </w:t>
            </w:r>
            <w:proofErr w:type="spellStart"/>
            <w:r>
              <w:rPr>
                <w:sz w:val="20"/>
                <w:szCs w:val="20"/>
              </w:rPr>
              <w:t>кв.м</w:t>
            </w:r>
            <w:proofErr w:type="spellEnd"/>
            <w:r>
              <w:rPr>
                <w:sz w:val="20"/>
                <w:szCs w:val="20"/>
              </w:rPr>
              <w:t>.</w:t>
            </w:r>
          </w:p>
          <w:p w:rsidR="00006E48" w:rsidRPr="00A3217D" w:rsidRDefault="00006E48" w:rsidP="00A65D59">
            <w:pPr>
              <w:tabs>
                <w:tab w:val="left" w:pos="5103"/>
              </w:tabs>
              <w:jc w:val="center"/>
              <w:rPr>
                <w:sz w:val="20"/>
                <w:szCs w:val="20"/>
              </w:rPr>
            </w:pPr>
            <w:r>
              <w:rPr>
                <w:sz w:val="20"/>
                <w:szCs w:val="20"/>
              </w:rPr>
              <w:t>1 508,97 м</w:t>
            </w:r>
          </w:p>
        </w:tc>
        <w:tc>
          <w:tcPr>
            <w:tcW w:w="1842" w:type="dxa"/>
            <w:tcBorders>
              <w:top w:val="single" w:sz="4" w:space="0" w:color="000000"/>
              <w:left w:val="single" w:sz="4" w:space="0" w:color="000000"/>
              <w:bottom w:val="single" w:sz="4" w:space="0" w:color="000000"/>
              <w:right w:val="single" w:sz="4" w:space="0" w:color="000000"/>
            </w:tcBorders>
          </w:tcPr>
          <w:p w:rsidR="00006E48" w:rsidRDefault="00006E48" w:rsidP="00A65D59">
            <w:pPr>
              <w:tabs>
                <w:tab w:val="left" w:pos="5103"/>
              </w:tabs>
              <w:jc w:val="center"/>
              <w:rPr>
                <w:sz w:val="20"/>
                <w:szCs w:val="20"/>
              </w:rPr>
            </w:pPr>
          </w:p>
          <w:p w:rsidR="00006E48" w:rsidRPr="007A4812" w:rsidRDefault="00006E48" w:rsidP="00A65D59">
            <w:pPr>
              <w:tabs>
                <w:tab w:val="left" w:pos="5103"/>
              </w:tabs>
              <w:jc w:val="center"/>
              <w:rPr>
                <w:sz w:val="20"/>
                <w:szCs w:val="20"/>
              </w:rPr>
            </w:pPr>
            <w:r>
              <w:rPr>
                <w:sz w:val="20"/>
                <w:szCs w:val="20"/>
              </w:rPr>
              <w:t>4 372 140,00</w:t>
            </w:r>
          </w:p>
        </w:tc>
        <w:tc>
          <w:tcPr>
            <w:tcW w:w="1701" w:type="dxa"/>
            <w:tcBorders>
              <w:top w:val="single" w:sz="4" w:space="0" w:color="000000"/>
              <w:left w:val="single" w:sz="4" w:space="0" w:color="000000"/>
              <w:bottom w:val="single" w:sz="4" w:space="0" w:color="000000"/>
              <w:right w:val="single" w:sz="4" w:space="0" w:color="000000"/>
            </w:tcBorders>
          </w:tcPr>
          <w:p w:rsidR="00006E48" w:rsidRDefault="00006E48" w:rsidP="00A65D59">
            <w:pPr>
              <w:tabs>
                <w:tab w:val="left" w:pos="5103"/>
              </w:tabs>
              <w:jc w:val="center"/>
              <w:rPr>
                <w:sz w:val="20"/>
                <w:szCs w:val="20"/>
              </w:rPr>
            </w:pPr>
          </w:p>
          <w:p w:rsidR="00006E48" w:rsidRPr="00A3217D" w:rsidRDefault="00006E48" w:rsidP="00A65D59">
            <w:pPr>
              <w:tabs>
                <w:tab w:val="left" w:pos="5103"/>
              </w:tabs>
              <w:jc w:val="center"/>
              <w:rPr>
                <w:sz w:val="20"/>
                <w:szCs w:val="20"/>
              </w:rPr>
            </w:pPr>
            <w:r>
              <w:rPr>
                <w:sz w:val="20"/>
                <w:szCs w:val="20"/>
              </w:rPr>
              <w:t>364 345,00</w:t>
            </w:r>
          </w:p>
        </w:tc>
        <w:tc>
          <w:tcPr>
            <w:tcW w:w="1560" w:type="dxa"/>
            <w:tcBorders>
              <w:top w:val="single" w:sz="4" w:space="0" w:color="000000"/>
              <w:left w:val="single" w:sz="4" w:space="0" w:color="000000"/>
              <w:bottom w:val="single" w:sz="4" w:space="0" w:color="000000"/>
              <w:right w:val="single" w:sz="4" w:space="0" w:color="000000"/>
            </w:tcBorders>
          </w:tcPr>
          <w:p w:rsidR="00006E48" w:rsidRDefault="00006E48" w:rsidP="00A65D59">
            <w:pPr>
              <w:tabs>
                <w:tab w:val="left" w:pos="5103"/>
              </w:tabs>
              <w:ind w:right="-1"/>
              <w:jc w:val="center"/>
              <w:rPr>
                <w:sz w:val="20"/>
                <w:szCs w:val="20"/>
              </w:rPr>
            </w:pPr>
          </w:p>
          <w:p w:rsidR="00006E48" w:rsidRPr="00A3217D" w:rsidRDefault="00006E48" w:rsidP="00A65D59">
            <w:pPr>
              <w:tabs>
                <w:tab w:val="left" w:pos="5103"/>
              </w:tabs>
              <w:ind w:right="-1"/>
              <w:jc w:val="center"/>
              <w:rPr>
                <w:sz w:val="20"/>
                <w:szCs w:val="20"/>
              </w:rPr>
            </w:pPr>
            <w:r>
              <w:rPr>
                <w:sz w:val="20"/>
                <w:szCs w:val="20"/>
              </w:rPr>
              <w:t>367 176,37</w:t>
            </w:r>
          </w:p>
        </w:tc>
        <w:tc>
          <w:tcPr>
            <w:tcW w:w="1559" w:type="dxa"/>
            <w:tcBorders>
              <w:top w:val="single" w:sz="4" w:space="0" w:color="000000"/>
              <w:left w:val="single" w:sz="4" w:space="0" w:color="000000"/>
              <w:bottom w:val="single" w:sz="4" w:space="0" w:color="000000"/>
              <w:right w:val="single" w:sz="4" w:space="0" w:color="000000"/>
            </w:tcBorders>
          </w:tcPr>
          <w:p w:rsidR="00006E48" w:rsidRPr="00A3217D" w:rsidRDefault="00006E48" w:rsidP="00A65D59">
            <w:pPr>
              <w:tabs>
                <w:tab w:val="left" w:pos="5103"/>
              </w:tabs>
              <w:ind w:right="-1"/>
              <w:jc w:val="center"/>
              <w:rPr>
                <w:sz w:val="20"/>
                <w:szCs w:val="20"/>
              </w:rPr>
            </w:pPr>
          </w:p>
          <w:p w:rsidR="00006E48" w:rsidRPr="00A3217D" w:rsidRDefault="00006E48" w:rsidP="00A65D59">
            <w:pPr>
              <w:tabs>
                <w:tab w:val="left" w:pos="5103"/>
              </w:tabs>
              <w:ind w:right="-1"/>
              <w:jc w:val="center"/>
              <w:rPr>
                <w:sz w:val="20"/>
                <w:szCs w:val="20"/>
              </w:rPr>
            </w:pPr>
          </w:p>
        </w:tc>
      </w:tr>
    </w:tbl>
    <w:p w:rsidR="00006E48" w:rsidRPr="00A3217D" w:rsidRDefault="00006E48" w:rsidP="00006E48">
      <w:pPr>
        <w:tabs>
          <w:tab w:val="left" w:pos="709"/>
          <w:tab w:val="left" w:pos="5103"/>
        </w:tabs>
        <w:suppressAutoHyphens/>
        <w:ind w:left="-284" w:firstLine="284"/>
        <w:jc w:val="both"/>
        <w:rPr>
          <w:sz w:val="20"/>
          <w:szCs w:val="20"/>
        </w:rPr>
      </w:pPr>
    </w:p>
    <w:p w:rsidR="00006E48" w:rsidRPr="00A3217D" w:rsidRDefault="00006E48" w:rsidP="00006E48">
      <w:pPr>
        <w:tabs>
          <w:tab w:val="left" w:pos="709"/>
          <w:tab w:val="left" w:pos="5103"/>
        </w:tabs>
        <w:suppressAutoHyphens/>
        <w:ind w:left="-426" w:right="-568" w:firstLine="284"/>
        <w:jc w:val="both"/>
        <w:rPr>
          <w:sz w:val="20"/>
          <w:szCs w:val="20"/>
        </w:rPr>
      </w:pPr>
    </w:p>
    <w:p w:rsidR="00006E48" w:rsidRPr="00A3217D" w:rsidRDefault="00006E48" w:rsidP="00006E48">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006E48" w:rsidRDefault="00006E48" w:rsidP="00006E48">
      <w:pPr>
        <w:tabs>
          <w:tab w:val="left" w:pos="709"/>
          <w:tab w:val="left" w:pos="5103"/>
        </w:tabs>
        <w:suppressAutoHyphens/>
        <w:ind w:right="142" w:firstLine="567"/>
        <w:jc w:val="both"/>
        <w:rPr>
          <w:sz w:val="20"/>
          <w:szCs w:val="20"/>
        </w:rPr>
      </w:pPr>
    </w:p>
    <w:p w:rsidR="00006E48" w:rsidRDefault="00006E48" w:rsidP="00006E48">
      <w:pPr>
        <w:tabs>
          <w:tab w:val="left" w:pos="709"/>
          <w:tab w:val="left" w:pos="5103"/>
        </w:tabs>
        <w:suppressAutoHyphens/>
        <w:ind w:right="142" w:firstLine="567"/>
        <w:jc w:val="both"/>
        <w:rPr>
          <w:sz w:val="20"/>
          <w:szCs w:val="20"/>
        </w:rPr>
      </w:pPr>
    </w:p>
    <w:p w:rsidR="00006E48" w:rsidRPr="00A3217D" w:rsidRDefault="00006E48" w:rsidP="00006E48">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006E48" w:rsidRPr="00A3217D" w:rsidTr="00A65D59">
        <w:tc>
          <w:tcPr>
            <w:tcW w:w="4750" w:type="dxa"/>
          </w:tcPr>
          <w:p w:rsidR="00006E48" w:rsidRPr="00A3217D" w:rsidRDefault="00006E48" w:rsidP="00A65D59">
            <w:pPr>
              <w:tabs>
                <w:tab w:val="left" w:pos="5103"/>
              </w:tabs>
              <w:rPr>
                <w:b/>
                <w:bCs/>
                <w:sz w:val="20"/>
                <w:szCs w:val="20"/>
              </w:rPr>
            </w:pPr>
            <w:r w:rsidRPr="00A3217D">
              <w:rPr>
                <w:b/>
                <w:bCs/>
                <w:sz w:val="20"/>
                <w:szCs w:val="20"/>
              </w:rPr>
              <w:t>Арендодатель:</w:t>
            </w:r>
          </w:p>
          <w:p w:rsidR="00006E48" w:rsidRPr="00A3217D" w:rsidRDefault="00006E48" w:rsidP="00A65D59">
            <w:pPr>
              <w:tabs>
                <w:tab w:val="left" w:pos="5103"/>
              </w:tabs>
              <w:rPr>
                <w:b/>
                <w:bCs/>
                <w:sz w:val="20"/>
                <w:szCs w:val="20"/>
              </w:rPr>
            </w:pPr>
            <w:r w:rsidRPr="00A3217D">
              <w:rPr>
                <w:b/>
                <w:bCs/>
                <w:sz w:val="20"/>
                <w:szCs w:val="20"/>
              </w:rPr>
              <w:t>ГУПГС  «СМП»</w:t>
            </w:r>
          </w:p>
          <w:p w:rsidR="00006E48" w:rsidRPr="00A3217D" w:rsidRDefault="00006E48" w:rsidP="00A65D59">
            <w:pPr>
              <w:tabs>
                <w:tab w:val="left" w:pos="5103"/>
              </w:tabs>
              <w:rPr>
                <w:b/>
                <w:bCs/>
                <w:sz w:val="20"/>
                <w:szCs w:val="20"/>
              </w:rPr>
            </w:pPr>
          </w:p>
          <w:p w:rsidR="00006E48" w:rsidRPr="00A3217D" w:rsidRDefault="00006E48" w:rsidP="00A65D59">
            <w:pPr>
              <w:tabs>
                <w:tab w:val="left" w:pos="5103"/>
              </w:tabs>
              <w:rPr>
                <w:b/>
                <w:bCs/>
                <w:sz w:val="20"/>
                <w:szCs w:val="20"/>
              </w:rPr>
            </w:pPr>
            <w:r w:rsidRPr="00A3217D">
              <w:rPr>
                <w:b/>
                <w:bCs/>
                <w:sz w:val="20"/>
                <w:szCs w:val="20"/>
              </w:rPr>
              <w:t>Генеральный директор</w:t>
            </w:r>
          </w:p>
          <w:p w:rsidR="00006E48" w:rsidRPr="00A3217D" w:rsidRDefault="00006E48" w:rsidP="00A65D59">
            <w:pPr>
              <w:tabs>
                <w:tab w:val="left" w:pos="5103"/>
              </w:tabs>
              <w:rPr>
                <w:b/>
                <w:bCs/>
                <w:sz w:val="20"/>
                <w:szCs w:val="20"/>
              </w:rPr>
            </w:pPr>
          </w:p>
          <w:p w:rsidR="00006E48" w:rsidRPr="00A3217D" w:rsidRDefault="00006E48" w:rsidP="00A65D59">
            <w:pPr>
              <w:tabs>
                <w:tab w:val="left" w:pos="5103"/>
              </w:tabs>
              <w:rPr>
                <w:b/>
                <w:bCs/>
                <w:sz w:val="20"/>
                <w:szCs w:val="20"/>
              </w:rPr>
            </w:pPr>
          </w:p>
          <w:p w:rsidR="00006E48" w:rsidRPr="00A3217D" w:rsidRDefault="00006E48" w:rsidP="00A65D59">
            <w:pPr>
              <w:tabs>
                <w:tab w:val="left" w:pos="5103"/>
              </w:tabs>
              <w:rPr>
                <w:b/>
                <w:bCs/>
                <w:sz w:val="20"/>
                <w:szCs w:val="20"/>
              </w:rPr>
            </w:pPr>
          </w:p>
          <w:p w:rsidR="00006E48" w:rsidRPr="00A3217D" w:rsidRDefault="00006E48" w:rsidP="00A65D59">
            <w:pPr>
              <w:tabs>
                <w:tab w:val="left" w:pos="5103"/>
              </w:tabs>
              <w:rPr>
                <w:b/>
                <w:bCs/>
                <w:sz w:val="20"/>
                <w:szCs w:val="20"/>
              </w:rPr>
            </w:pPr>
            <w:r w:rsidRPr="00A3217D">
              <w:rPr>
                <w:b/>
                <w:bCs/>
                <w:sz w:val="20"/>
                <w:szCs w:val="20"/>
              </w:rPr>
              <w:t>________________ /Ю.А. Баранов/</w:t>
            </w:r>
          </w:p>
          <w:p w:rsidR="00006E48" w:rsidRPr="00A3217D" w:rsidRDefault="00006E48" w:rsidP="00A65D59">
            <w:pPr>
              <w:tabs>
                <w:tab w:val="left" w:pos="5103"/>
              </w:tabs>
              <w:rPr>
                <w:b/>
                <w:bCs/>
                <w:sz w:val="20"/>
                <w:szCs w:val="20"/>
              </w:rPr>
            </w:pPr>
            <w:r w:rsidRPr="00A3217D">
              <w:rPr>
                <w:b/>
                <w:bCs/>
                <w:sz w:val="20"/>
                <w:szCs w:val="20"/>
              </w:rPr>
              <w:t>М.П.</w:t>
            </w:r>
          </w:p>
        </w:tc>
        <w:tc>
          <w:tcPr>
            <w:tcW w:w="5034" w:type="dxa"/>
          </w:tcPr>
          <w:p w:rsidR="00006E48" w:rsidRPr="00A3217D" w:rsidRDefault="00006E48" w:rsidP="00A65D59">
            <w:pPr>
              <w:tabs>
                <w:tab w:val="left" w:pos="5103"/>
              </w:tabs>
              <w:ind w:firstLine="567"/>
              <w:rPr>
                <w:b/>
                <w:bCs/>
                <w:sz w:val="20"/>
                <w:szCs w:val="20"/>
              </w:rPr>
            </w:pPr>
            <w:r w:rsidRPr="00A3217D">
              <w:rPr>
                <w:b/>
                <w:bCs/>
                <w:sz w:val="20"/>
                <w:szCs w:val="20"/>
              </w:rPr>
              <w:t>Арендатор:</w:t>
            </w:r>
          </w:p>
          <w:p w:rsidR="00006E48" w:rsidRPr="00A3217D" w:rsidRDefault="00006E48" w:rsidP="00A65D59">
            <w:pPr>
              <w:tabs>
                <w:tab w:val="left" w:pos="5103"/>
              </w:tabs>
              <w:ind w:firstLine="567"/>
              <w:rPr>
                <w:b/>
                <w:bCs/>
                <w:sz w:val="20"/>
                <w:szCs w:val="20"/>
              </w:rPr>
            </w:pPr>
          </w:p>
          <w:p w:rsidR="00006E48" w:rsidRPr="00A3217D" w:rsidRDefault="00006E48" w:rsidP="00A65D59">
            <w:pPr>
              <w:tabs>
                <w:tab w:val="left" w:pos="5103"/>
              </w:tabs>
              <w:ind w:firstLine="567"/>
              <w:rPr>
                <w:b/>
                <w:bCs/>
                <w:sz w:val="20"/>
                <w:szCs w:val="20"/>
              </w:rPr>
            </w:pPr>
          </w:p>
          <w:p w:rsidR="00006E48" w:rsidRPr="00A3217D" w:rsidRDefault="00006E48" w:rsidP="00A65D59">
            <w:pPr>
              <w:tabs>
                <w:tab w:val="left" w:pos="5103"/>
              </w:tabs>
              <w:ind w:firstLine="567"/>
              <w:rPr>
                <w:b/>
                <w:bCs/>
                <w:sz w:val="20"/>
                <w:szCs w:val="20"/>
              </w:rPr>
            </w:pPr>
          </w:p>
          <w:p w:rsidR="00006E48" w:rsidRPr="00A3217D" w:rsidRDefault="00006E48" w:rsidP="00A65D59">
            <w:pPr>
              <w:tabs>
                <w:tab w:val="left" w:pos="5103"/>
              </w:tabs>
              <w:ind w:firstLine="567"/>
              <w:rPr>
                <w:b/>
                <w:bCs/>
                <w:sz w:val="20"/>
                <w:szCs w:val="20"/>
              </w:rPr>
            </w:pPr>
          </w:p>
          <w:p w:rsidR="00006E48" w:rsidRPr="00A3217D" w:rsidRDefault="00006E48" w:rsidP="00A65D59">
            <w:pPr>
              <w:tabs>
                <w:tab w:val="left" w:pos="5103"/>
              </w:tabs>
              <w:ind w:firstLine="567"/>
              <w:rPr>
                <w:b/>
                <w:bCs/>
                <w:sz w:val="20"/>
                <w:szCs w:val="20"/>
              </w:rPr>
            </w:pPr>
          </w:p>
          <w:p w:rsidR="00006E48" w:rsidRPr="00A3217D" w:rsidRDefault="00006E48" w:rsidP="00A65D59">
            <w:pPr>
              <w:tabs>
                <w:tab w:val="left" w:pos="5103"/>
              </w:tabs>
              <w:ind w:firstLine="567"/>
              <w:rPr>
                <w:b/>
                <w:bCs/>
                <w:sz w:val="20"/>
                <w:szCs w:val="20"/>
              </w:rPr>
            </w:pPr>
          </w:p>
          <w:p w:rsidR="00006E48" w:rsidRPr="00A3217D" w:rsidRDefault="00006E48" w:rsidP="00A65D59">
            <w:pPr>
              <w:tabs>
                <w:tab w:val="left" w:pos="5103"/>
              </w:tabs>
              <w:ind w:firstLine="567"/>
              <w:rPr>
                <w:b/>
                <w:bCs/>
                <w:sz w:val="20"/>
                <w:szCs w:val="20"/>
              </w:rPr>
            </w:pPr>
            <w:r w:rsidRPr="00A3217D">
              <w:rPr>
                <w:b/>
                <w:bCs/>
                <w:sz w:val="20"/>
                <w:szCs w:val="20"/>
              </w:rPr>
              <w:t>________________ /                                   /</w:t>
            </w:r>
          </w:p>
          <w:p w:rsidR="00006E48" w:rsidRPr="00A3217D" w:rsidRDefault="00006E48" w:rsidP="00A65D59">
            <w:pPr>
              <w:tabs>
                <w:tab w:val="left" w:pos="5103"/>
              </w:tabs>
              <w:ind w:firstLine="567"/>
              <w:rPr>
                <w:b/>
                <w:bCs/>
                <w:sz w:val="20"/>
                <w:szCs w:val="20"/>
              </w:rPr>
            </w:pPr>
            <w:r w:rsidRPr="00A3217D">
              <w:rPr>
                <w:b/>
                <w:bCs/>
                <w:sz w:val="20"/>
                <w:szCs w:val="20"/>
              </w:rPr>
              <w:t>М.П.</w:t>
            </w:r>
          </w:p>
        </w:tc>
        <w:tc>
          <w:tcPr>
            <w:tcW w:w="5034" w:type="dxa"/>
          </w:tcPr>
          <w:p w:rsidR="00006E48" w:rsidRPr="00A3217D" w:rsidRDefault="00006E48" w:rsidP="00A65D59">
            <w:pPr>
              <w:tabs>
                <w:tab w:val="left" w:pos="5103"/>
              </w:tabs>
              <w:ind w:firstLine="567"/>
              <w:rPr>
                <w:b/>
                <w:bCs/>
                <w:sz w:val="20"/>
                <w:szCs w:val="20"/>
              </w:rPr>
            </w:pPr>
          </w:p>
        </w:tc>
        <w:tc>
          <w:tcPr>
            <w:tcW w:w="4786" w:type="dxa"/>
          </w:tcPr>
          <w:p w:rsidR="00006E48" w:rsidRPr="00A3217D" w:rsidRDefault="00006E48" w:rsidP="00A65D59">
            <w:pPr>
              <w:tabs>
                <w:tab w:val="left" w:pos="5103"/>
              </w:tabs>
              <w:ind w:firstLine="567"/>
              <w:rPr>
                <w:b/>
                <w:bCs/>
                <w:sz w:val="20"/>
                <w:szCs w:val="20"/>
              </w:rPr>
            </w:pPr>
          </w:p>
        </w:tc>
      </w:tr>
    </w:tbl>
    <w:p w:rsidR="00006E48" w:rsidRPr="00A3217D" w:rsidRDefault="00006E48" w:rsidP="00006E48">
      <w:pPr>
        <w:pStyle w:val="a6"/>
        <w:autoSpaceDE w:val="0"/>
        <w:autoSpaceDN w:val="0"/>
        <w:adjustRightInd w:val="0"/>
        <w:ind w:firstLine="567"/>
        <w:jc w:val="center"/>
        <w:rPr>
          <w:b/>
          <w:sz w:val="20"/>
          <w:szCs w:val="20"/>
        </w:rPr>
      </w:pPr>
    </w:p>
    <w:p w:rsidR="00530571" w:rsidRPr="00A3217D" w:rsidRDefault="00530571" w:rsidP="00006E48">
      <w:pPr>
        <w:pStyle w:val="ConsPlusNormal"/>
        <w:suppressAutoHyphens/>
        <w:ind w:firstLine="0"/>
        <w:jc w:val="right"/>
      </w:pPr>
    </w:p>
    <w:p w:rsidR="008519C3" w:rsidRPr="00621D8A" w:rsidRDefault="008519C3" w:rsidP="00234B5D">
      <w:pPr>
        <w:pStyle w:val="ConsPlusNormal"/>
        <w:suppressAutoHyphens/>
        <w:ind w:firstLine="0"/>
        <w:jc w:val="right"/>
        <w:rPr>
          <w:rFonts w:ascii="Times New Roman" w:hAnsi="Times New Roman" w:cs="Times New Roman"/>
          <w:b/>
        </w:rPr>
      </w:pPr>
    </w:p>
    <w:sectPr w:rsidR="008519C3" w:rsidRPr="00621D8A"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52" w:rsidRDefault="007C4A52">
      <w:r>
        <w:separator/>
      </w:r>
    </w:p>
  </w:endnote>
  <w:endnote w:type="continuationSeparator" w:id="0">
    <w:p w:rsidR="007C4A52" w:rsidRDefault="007C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52" w:rsidRDefault="007C4A52">
      <w:r>
        <w:separator/>
      </w:r>
    </w:p>
  </w:footnote>
  <w:footnote w:type="continuationSeparator" w:id="0">
    <w:p w:rsidR="007C4A52" w:rsidRDefault="007C4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05B88"/>
    <w:rsid w:val="00006E48"/>
    <w:rsid w:val="0001086C"/>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7B76"/>
    <w:rsid w:val="00080AE0"/>
    <w:rsid w:val="00080E2A"/>
    <w:rsid w:val="000816AE"/>
    <w:rsid w:val="00081A3C"/>
    <w:rsid w:val="00082F4A"/>
    <w:rsid w:val="000834AA"/>
    <w:rsid w:val="0008366C"/>
    <w:rsid w:val="00085168"/>
    <w:rsid w:val="0008571D"/>
    <w:rsid w:val="00087984"/>
    <w:rsid w:val="000919C7"/>
    <w:rsid w:val="00091CBE"/>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745"/>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49B2"/>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377C"/>
    <w:rsid w:val="001843FE"/>
    <w:rsid w:val="001847C1"/>
    <w:rsid w:val="001848B4"/>
    <w:rsid w:val="00186D41"/>
    <w:rsid w:val="00186D7E"/>
    <w:rsid w:val="00190E5A"/>
    <w:rsid w:val="00191FCA"/>
    <w:rsid w:val="00192439"/>
    <w:rsid w:val="00192DF7"/>
    <w:rsid w:val="001933CB"/>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5D"/>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3FE9"/>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444"/>
    <w:rsid w:val="002C4C6D"/>
    <w:rsid w:val="002C62A5"/>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4832"/>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4205"/>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69C"/>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191"/>
    <w:rsid w:val="00464A54"/>
    <w:rsid w:val="004712C4"/>
    <w:rsid w:val="004719DD"/>
    <w:rsid w:val="00472449"/>
    <w:rsid w:val="00473065"/>
    <w:rsid w:val="00473DE9"/>
    <w:rsid w:val="0047430E"/>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965F7"/>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53C"/>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31D1"/>
    <w:rsid w:val="004F4014"/>
    <w:rsid w:val="004F444F"/>
    <w:rsid w:val="004F4B09"/>
    <w:rsid w:val="004F5D03"/>
    <w:rsid w:val="0050091A"/>
    <w:rsid w:val="00501F06"/>
    <w:rsid w:val="0050238E"/>
    <w:rsid w:val="0050257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0571"/>
    <w:rsid w:val="005310A3"/>
    <w:rsid w:val="00533B44"/>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FB1"/>
    <w:rsid w:val="00587B9B"/>
    <w:rsid w:val="00591AC3"/>
    <w:rsid w:val="0059376D"/>
    <w:rsid w:val="00593790"/>
    <w:rsid w:val="0059404E"/>
    <w:rsid w:val="0059465B"/>
    <w:rsid w:val="00594E44"/>
    <w:rsid w:val="005962E1"/>
    <w:rsid w:val="00596A1F"/>
    <w:rsid w:val="005970B7"/>
    <w:rsid w:val="005977B7"/>
    <w:rsid w:val="005A0A41"/>
    <w:rsid w:val="005A0F7D"/>
    <w:rsid w:val="005A2176"/>
    <w:rsid w:val="005A2ABF"/>
    <w:rsid w:val="005A2F2B"/>
    <w:rsid w:val="005A44B0"/>
    <w:rsid w:val="005A47F1"/>
    <w:rsid w:val="005A5198"/>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55C4"/>
    <w:rsid w:val="005F7278"/>
    <w:rsid w:val="005F7A0E"/>
    <w:rsid w:val="006025AA"/>
    <w:rsid w:val="00602A13"/>
    <w:rsid w:val="006040F5"/>
    <w:rsid w:val="006045BF"/>
    <w:rsid w:val="0060484E"/>
    <w:rsid w:val="00605F19"/>
    <w:rsid w:val="00611E78"/>
    <w:rsid w:val="006125FA"/>
    <w:rsid w:val="0061284C"/>
    <w:rsid w:val="00612D43"/>
    <w:rsid w:val="0061384A"/>
    <w:rsid w:val="00614F24"/>
    <w:rsid w:val="0061525D"/>
    <w:rsid w:val="00617AF2"/>
    <w:rsid w:val="00623011"/>
    <w:rsid w:val="006263F3"/>
    <w:rsid w:val="00626624"/>
    <w:rsid w:val="006300CD"/>
    <w:rsid w:val="00632931"/>
    <w:rsid w:val="00633993"/>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3DA4"/>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237"/>
    <w:rsid w:val="006E77D1"/>
    <w:rsid w:val="006E7DBF"/>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37FA"/>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58BD"/>
    <w:rsid w:val="0074645E"/>
    <w:rsid w:val="00747B89"/>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16AA"/>
    <w:rsid w:val="007A2DC0"/>
    <w:rsid w:val="007A31EB"/>
    <w:rsid w:val="007A564E"/>
    <w:rsid w:val="007A5E28"/>
    <w:rsid w:val="007A7EEA"/>
    <w:rsid w:val="007B0091"/>
    <w:rsid w:val="007B0CDC"/>
    <w:rsid w:val="007B1A1E"/>
    <w:rsid w:val="007B27E9"/>
    <w:rsid w:val="007B3C16"/>
    <w:rsid w:val="007B4BFC"/>
    <w:rsid w:val="007C0C84"/>
    <w:rsid w:val="007C1405"/>
    <w:rsid w:val="007C271D"/>
    <w:rsid w:val="007C4A52"/>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65D"/>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17D7"/>
    <w:rsid w:val="008427B0"/>
    <w:rsid w:val="00843214"/>
    <w:rsid w:val="00843A8A"/>
    <w:rsid w:val="00843FCD"/>
    <w:rsid w:val="008444AE"/>
    <w:rsid w:val="0084557A"/>
    <w:rsid w:val="00846054"/>
    <w:rsid w:val="0084646B"/>
    <w:rsid w:val="0085044E"/>
    <w:rsid w:val="008519C3"/>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05A"/>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0DFD"/>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237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1EB"/>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4E5C"/>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1466"/>
    <w:rsid w:val="00B01E04"/>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7B9"/>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1AFA"/>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3A44"/>
    <w:rsid w:val="00C55112"/>
    <w:rsid w:val="00C576F0"/>
    <w:rsid w:val="00C63CA0"/>
    <w:rsid w:val="00C67DEB"/>
    <w:rsid w:val="00C7144C"/>
    <w:rsid w:val="00C72CE0"/>
    <w:rsid w:val="00C72E04"/>
    <w:rsid w:val="00C745C5"/>
    <w:rsid w:val="00C746B7"/>
    <w:rsid w:val="00C74F44"/>
    <w:rsid w:val="00C75B12"/>
    <w:rsid w:val="00C8108B"/>
    <w:rsid w:val="00C81A4E"/>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0F6A"/>
    <w:rsid w:val="00CC1DB6"/>
    <w:rsid w:val="00CC22FC"/>
    <w:rsid w:val="00CC58AC"/>
    <w:rsid w:val="00CD1354"/>
    <w:rsid w:val="00CD7373"/>
    <w:rsid w:val="00CE0B44"/>
    <w:rsid w:val="00CE24D4"/>
    <w:rsid w:val="00CE379C"/>
    <w:rsid w:val="00CE3A20"/>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1ECC"/>
    <w:rsid w:val="00D3409F"/>
    <w:rsid w:val="00D34955"/>
    <w:rsid w:val="00D34FED"/>
    <w:rsid w:val="00D356F1"/>
    <w:rsid w:val="00D36687"/>
    <w:rsid w:val="00D41FFC"/>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87D0B"/>
    <w:rsid w:val="00D9023C"/>
    <w:rsid w:val="00D90703"/>
    <w:rsid w:val="00D9094B"/>
    <w:rsid w:val="00D9209C"/>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0D0D"/>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912"/>
    <w:rsid w:val="00E90FD1"/>
    <w:rsid w:val="00E93B6B"/>
    <w:rsid w:val="00E94157"/>
    <w:rsid w:val="00EA16C5"/>
    <w:rsid w:val="00EA21B0"/>
    <w:rsid w:val="00EA394F"/>
    <w:rsid w:val="00EA5A67"/>
    <w:rsid w:val="00EA606F"/>
    <w:rsid w:val="00EB1294"/>
    <w:rsid w:val="00EB1EA3"/>
    <w:rsid w:val="00EB4825"/>
    <w:rsid w:val="00EB4DC6"/>
    <w:rsid w:val="00EB68DF"/>
    <w:rsid w:val="00EB77F3"/>
    <w:rsid w:val="00EC1FFA"/>
    <w:rsid w:val="00EC2584"/>
    <w:rsid w:val="00EC2FC9"/>
    <w:rsid w:val="00EC3435"/>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4EE7"/>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8B55-A3BB-456D-95AC-95EFD1A9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24</Pages>
  <Words>12067</Words>
  <Characters>68786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80692</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26</cp:revision>
  <cp:lastPrinted>2022-05-31T11:46:00Z</cp:lastPrinted>
  <dcterms:created xsi:type="dcterms:W3CDTF">2022-06-14T08:33:00Z</dcterms:created>
  <dcterms:modified xsi:type="dcterms:W3CDTF">2022-08-15T08:50:00Z</dcterms:modified>
</cp:coreProperties>
</file>